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color w:val="000000"/>
          <w:sz w:val="28"/>
          <w:szCs w:val="28"/>
        </w:rPr>
        <w:t>ГРАФИК</w:t>
      </w:r>
    </w:p>
    <w:p>
      <w:pPr>
        <w:pStyle w:val="Normal"/>
        <w:bidi w:val="0"/>
        <w:ind w:left="0" w:right="0" w:firstLine="360"/>
        <w:jc w:val="center"/>
        <w:rPr/>
      </w:pPr>
      <w:r>
        <w:rPr>
          <w:b/>
          <w:color w:val="000000"/>
          <w:sz w:val="28"/>
          <w:szCs w:val="28"/>
        </w:rPr>
        <w:t xml:space="preserve">проведения </w:t>
      </w:r>
      <w:r>
        <w:rPr>
          <w:b/>
          <w:sz w:val="28"/>
          <w:szCs w:val="28"/>
          <w:lang w:val="en-US"/>
        </w:rPr>
        <w:t>XXXIII</w:t>
      </w:r>
      <w:r>
        <w:rPr>
          <w:b/>
          <w:sz w:val="28"/>
          <w:szCs w:val="28"/>
        </w:rPr>
        <w:t xml:space="preserve"> областного конкурса детского творчества тюркоязычных народов  </w:t>
      </w:r>
    </w:p>
    <w:p>
      <w:pPr>
        <w:pStyle w:val="Normal"/>
        <w:bidi w:val="0"/>
        <w:ind w:left="0" w:right="0" w:firstLine="360"/>
        <w:jc w:val="center"/>
        <w:rPr/>
      </w:pPr>
      <w:r>
        <w:rPr>
          <w:b/>
          <w:bCs/>
          <w:i/>
          <w:iCs/>
          <w:sz w:val="28"/>
          <w:szCs w:val="28"/>
        </w:rPr>
        <w:t>«Та</w:t>
      </w:r>
      <w:r>
        <w:rPr>
          <w:b/>
          <w:bCs/>
          <w:i/>
          <w:iCs/>
          <w:sz w:val="28"/>
          <w:szCs w:val="28"/>
          <w:lang w:val="tt-RU"/>
        </w:rPr>
        <w:t>ң</w:t>
      </w:r>
      <w:r>
        <w:rPr>
          <w:b/>
          <w:bCs/>
          <w:i/>
          <w:iCs/>
          <w:sz w:val="28"/>
          <w:szCs w:val="28"/>
        </w:rPr>
        <w:t xml:space="preserve"> йолдызы – 202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8"/>
          <w:szCs w:val="28"/>
          <w:lang w:val="en-US" w:eastAsia="ru-RU" w:bidi="ar-SA"/>
        </w:rPr>
        <w:t>4</w:t>
      </w:r>
      <w:r>
        <w:rPr>
          <w:b/>
          <w:bCs/>
          <w:i/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(«Утренняя звезда - 202</w:t>
      </w:r>
      <w:r>
        <w:rPr>
          <w:rFonts w:eastAsia="Times New Roman" w:cs="Times New Roman"/>
          <w:b/>
          <w:i/>
          <w:color w:val="00000A"/>
          <w:kern w:val="2"/>
          <w:sz w:val="28"/>
          <w:szCs w:val="28"/>
          <w:lang w:val="en-US" w:eastAsia="ru-RU" w:bidi="ar-SA"/>
        </w:rPr>
        <w:t>4</w:t>
      </w:r>
      <w:r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  <w:lang w:val="tt-RU"/>
        </w:rPr>
        <w:t xml:space="preserve">) </w:t>
      </w:r>
      <w:r>
        <w:rPr>
          <w:b/>
          <w:sz w:val="28"/>
          <w:szCs w:val="28"/>
          <w:lang w:val="tt-RU"/>
        </w:rPr>
        <w:t>и</w:t>
      </w:r>
      <w:r>
        <w:rPr>
          <w:b/>
          <w:i/>
          <w:sz w:val="28"/>
          <w:szCs w:val="28"/>
          <w:lang w:val="tt-RU"/>
        </w:rPr>
        <w:t xml:space="preserve"> </w:t>
      </w:r>
      <w:bookmarkStart w:id="0" w:name="__DdeLink__195_388360381"/>
      <w:r>
        <w:rPr>
          <w:b/>
          <w:sz w:val="28"/>
          <w:szCs w:val="28"/>
          <w:lang w:val="en-US"/>
        </w:rPr>
        <w:t>XI</w:t>
      </w:r>
      <w:r>
        <w:rPr>
          <w:rFonts w:eastAsia="Times New Roman" w:cs="Times New Roman"/>
          <w:b/>
          <w:color w:val="00000A"/>
          <w:kern w:val="2"/>
          <w:sz w:val="28"/>
          <w:szCs w:val="28"/>
          <w:lang w:val="en-US" w:eastAsia="ru-RU" w:bidi="ar-SA"/>
        </w:rPr>
        <w:t>X</w:t>
      </w:r>
      <w:r>
        <w:rPr>
          <w:b/>
          <w:color w:val="000000"/>
          <w:sz w:val="28"/>
          <w:szCs w:val="28"/>
        </w:rPr>
        <w:t xml:space="preserve"> областного </w:t>
      </w:r>
      <w:r>
        <w:rPr>
          <w:b/>
          <w:sz w:val="28"/>
          <w:szCs w:val="28"/>
        </w:rPr>
        <w:t>конкурса самодеятельного художественного творчества</w:t>
      </w:r>
      <w:r>
        <w:rPr>
          <w:b/>
          <w:color w:val="63242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«Халык сәнгате</w:t>
      </w:r>
      <w:r>
        <w:rPr>
          <w:b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(«Народное искусство»)</w:t>
      </w:r>
      <w:bookmarkEnd w:id="0"/>
      <w:r>
        <w:rPr>
          <w:b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bidi w:val="0"/>
        <w:ind w:left="0" w:right="-284" w:hanging="0"/>
        <w:jc w:val="right"/>
        <w:rPr/>
      </w:pPr>
      <w:r>
        <w:rPr>
          <w:rFonts w:eastAsia="Times New Roman" w:cs="Times New Roman"/>
          <w:b/>
          <w:color w:val="000000"/>
          <w:kern w:val="2"/>
          <w:sz w:val="24"/>
          <w:szCs w:val="24"/>
          <w:lang w:val="ru-RU" w:eastAsia="ru-RU" w:bidi="ar-SA"/>
        </w:rPr>
        <w:t>12</w:t>
      </w:r>
      <w:r>
        <w:rPr>
          <w:b/>
          <w:color w:val="000000"/>
          <w:sz w:val="24"/>
          <w:szCs w:val="24"/>
        </w:rPr>
        <w:t xml:space="preserve">.02. – </w:t>
      </w:r>
      <w:r>
        <w:rPr>
          <w:rFonts w:eastAsia="Times New Roman" w:cs="Times New Roman"/>
          <w:b/>
          <w:color w:val="000000"/>
          <w:kern w:val="2"/>
          <w:sz w:val="24"/>
          <w:szCs w:val="24"/>
          <w:lang w:val="ru-RU" w:eastAsia="ru-RU" w:bidi="ar-SA"/>
        </w:rPr>
        <w:t>28</w:t>
      </w:r>
      <w:r>
        <w:rPr>
          <w:b/>
          <w:color w:val="000000"/>
          <w:sz w:val="24"/>
          <w:szCs w:val="24"/>
        </w:rPr>
        <w:t>.03.202</w:t>
      </w:r>
      <w:r>
        <w:rPr>
          <w:rFonts w:eastAsia="Times New Roman" w:cs="Times New Roman"/>
          <w:b/>
          <w:color w:val="000000"/>
          <w:kern w:val="2"/>
          <w:sz w:val="24"/>
          <w:szCs w:val="24"/>
          <w:lang w:val="ru-RU" w:eastAsia="ru-RU" w:bidi="ar-SA"/>
        </w:rPr>
        <w:t>4</w:t>
      </w:r>
      <w:r>
        <w:rPr>
          <w:b/>
          <w:color w:val="000000"/>
          <w:sz w:val="24"/>
          <w:szCs w:val="24"/>
        </w:rPr>
        <w:t xml:space="preserve"> г.</w:t>
      </w:r>
    </w:p>
    <w:tbl>
      <w:tblPr>
        <w:tblW w:w="9972" w:type="dxa"/>
        <w:jc w:val="left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520"/>
        <w:gridCol w:w="1536"/>
        <w:gridCol w:w="4128"/>
      </w:tblGrid>
      <w:tr>
        <w:trPr>
          <w:trHeight w:val="732" w:hRule="atLeast"/>
          <w:cantSplit w:val="true"/>
        </w:trPr>
        <w:tc>
          <w:tcPr>
            <w:tcW w:w="78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2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Районы и города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3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12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Место  и время проведения</w:t>
            </w:r>
          </w:p>
        </w:tc>
      </w:tr>
      <w:tr>
        <w:trPr>
          <w:trHeight w:val="1140" w:hRule="atLeast"/>
          <w:cantSplit w:val="true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г. Ялуторовск, Ялуторовский, Исетский и Заводоуковский  районы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27/28.03</w:t>
            </w:r>
            <w:r>
              <w:rPr>
                <w:sz w:val="28"/>
                <w:szCs w:val="28"/>
                <w:shd w:fill="auto" w:val="clear"/>
              </w:rPr>
              <w:t>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ЦТК с. Аслана,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Ялуторовский район.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</w:t>
            </w:r>
            <w:r>
              <w:rPr>
                <w:sz w:val="28"/>
                <w:szCs w:val="28"/>
                <w:shd w:fill="auto" w:val="clear"/>
              </w:rPr>
              <w:t>.00</w:t>
            </w:r>
          </w:p>
        </w:tc>
      </w:tr>
      <w:tr>
        <w:trPr>
          <w:trHeight w:val="712" w:hRule="atLeast"/>
          <w:cantSplit w:val="true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Ярковский район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28</w:t>
            </w:r>
            <w:r>
              <w:rPr>
                <w:sz w:val="28"/>
                <w:szCs w:val="28"/>
                <w:shd w:fill="auto" w:val="clear"/>
                <w:lang w:val="ru-RU"/>
              </w:rPr>
              <w:t>.02.202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ДК с. Ярково,</w:t>
            </w:r>
          </w:p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</w:t>
            </w:r>
            <w:r>
              <w:rPr>
                <w:sz w:val="28"/>
                <w:szCs w:val="28"/>
                <w:shd w:fill="auto" w:val="clear"/>
              </w:rPr>
              <w:t>.00</w:t>
            </w:r>
          </w:p>
        </w:tc>
      </w:tr>
      <w:tr>
        <w:trPr>
          <w:trHeight w:val="512" w:hRule="atLeast"/>
          <w:cantSplit w:val="true"/>
        </w:trPr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3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tabs>
                <w:tab w:val="left" w:pos="336" w:leader="none"/>
                <w:tab w:val="left" w:pos="708" w:leader="none"/>
              </w:tabs>
              <w:bidi w:val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г. Тюмень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18.02.2024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МАУК «Центр татарской культуры г. Тюмени»,</w:t>
            </w:r>
          </w:p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10.00</w:t>
            </w:r>
          </w:p>
        </w:tc>
      </w:tr>
      <w:tr>
        <w:trPr>
          <w:trHeight w:val="528" w:hRule="atLeast"/>
          <w:cantSplit w:val="true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г. Тобольск, Уватский и    Тобольский районы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20</w:t>
            </w:r>
            <w:r>
              <w:rPr>
                <w:sz w:val="28"/>
                <w:szCs w:val="28"/>
                <w:shd w:fill="auto" w:val="clear"/>
                <w:lang w:val="ru-RU"/>
              </w:rPr>
              <w:t>.0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МАОУ СОШ № 15 г. Тобольска,</w:t>
            </w:r>
          </w:p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</w:t>
            </w:r>
            <w:r>
              <w:rPr>
                <w:sz w:val="28"/>
                <w:szCs w:val="28"/>
                <w:shd w:fill="auto" w:val="clear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Вагайский район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25</w:t>
            </w:r>
            <w:r>
              <w:rPr>
                <w:sz w:val="28"/>
                <w:szCs w:val="28"/>
                <w:shd w:fill="auto" w:val="clear"/>
                <w:lang w:val="ru-RU"/>
              </w:rPr>
              <w:t>.02.202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ДК с. Вагай,</w:t>
            </w:r>
          </w:p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12</w:t>
            </w:r>
            <w:r>
              <w:rPr>
                <w:sz w:val="28"/>
                <w:szCs w:val="28"/>
                <w:shd w:fill="auto" w:val="clear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bCs/>
                <w:sz w:val="24"/>
                <w:szCs w:val="24"/>
                <w:shd w:fill="auto" w:val="clear"/>
              </w:rPr>
              <w:t>6.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Аромашевский район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26.03</w:t>
            </w:r>
            <w:r>
              <w:rPr>
                <w:sz w:val="28"/>
                <w:szCs w:val="28"/>
                <w:shd w:fill="auto" w:val="clear"/>
                <w:lang w:val="ru-RU"/>
              </w:rPr>
              <w:t>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А</w:t>
            </w:r>
            <w:r>
              <w:rPr>
                <w:sz w:val="28"/>
                <w:szCs w:val="28"/>
                <w:shd w:fill="auto" w:val="clear"/>
              </w:rPr>
              <w:t xml:space="preserve">УК «Перспектива», «Новопетровский СДК», 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12</w:t>
            </w:r>
            <w:r>
              <w:rPr>
                <w:sz w:val="28"/>
                <w:szCs w:val="28"/>
                <w:shd w:fill="auto" w:val="clear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7.</w:t>
            </w:r>
          </w:p>
        </w:tc>
        <w:tc>
          <w:tcPr>
            <w:tcW w:w="3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Нижнетавдинский район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02.03.2024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д. Чугунаево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auto" w:val="clear"/>
              </w:rPr>
              <w:t xml:space="preserve"> Нижнетавдинского муниципального района,</w:t>
            </w: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DD0000"/>
                <w:spacing w:val="0"/>
                <w:sz w:val="28"/>
                <w:szCs w:val="28"/>
                <w:shd w:fill="auto" w:val="clear"/>
              </w:rPr>
              <w:t xml:space="preserve"> </w:t>
            </w:r>
            <w:r>
              <w:rPr>
                <w:sz w:val="28"/>
                <w:szCs w:val="28"/>
                <w:shd w:fill="auto" w:val="clear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</w:t>
            </w:r>
            <w:r>
              <w:rPr>
                <w:sz w:val="28"/>
                <w:szCs w:val="28"/>
                <w:shd w:fill="auto" w:val="clear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7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8.</w:t>
            </w:r>
          </w:p>
        </w:tc>
        <w:tc>
          <w:tcPr>
            <w:tcW w:w="3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 w:eastAsia="ru-RU"/>
              </w:rPr>
              <w:t>Тюменский район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17.02.2024</w:t>
            </w:r>
          </w:p>
        </w:tc>
        <w:tc>
          <w:tcPr>
            <w:tcW w:w="4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shd w:fill="auto" w:val="clear"/>
                <w:lang w:val="ru-RU" w:eastAsia="ru-RU" w:bidi="ar-SA"/>
              </w:rPr>
              <w:t xml:space="preserve">с. 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Каскара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, ДК</w:t>
            </w:r>
          </w:p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10.00</w:t>
            </w:r>
          </w:p>
        </w:tc>
      </w:tr>
      <w:tr>
        <w:trPr>
          <w:trHeight w:val="3789" w:hRule="atLeast"/>
          <w:cantSplit w:val="true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-108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Гала-концерт (</w:t>
            </w:r>
            <w:r>
              <w:rPr>
                <w:b w:val="false"/>
                <w:bCs w:val="false"/>
                <w:sz w:val="24"/>
                <w:szCs w:val="24"/>
              </w:rPr>
              <w:t>Выставка декоративно-прикладного творчества и детских рисунков победителей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XXXIII</w:t>
            </w:r>
            <w:r>
              <w:rPr>
                <w:sz w:val="24"/>
                <w:szCs w:val="24"/>
              </w:rPr>
              <w:t xml:space="preserve"> областного конкурса детского творчества тюркоязычных народов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>«Та</w:t>
            </w:r>
            <w:r>
              <w:rPr>
                <w:b w:val="false"/>
                <w:bCs w:val="false"/>
                <w:iCs/>
                <w:sz w:val="24"/>
                <w:szCs w:val="24"/>
                <w:lang w:val="tt-RU"/>
              </w:rPr>
              <w:t>ң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йолдызы-202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A"/>
                <w:kern w:val="2"/>
                <w:sz w:val="24"/>
                <w:szCs w:val="24"/>
                <w:lang w:val="en-US" w:eastAsia="ru-RU" w:bidi="ar-SA"/>
              </w:rPr>
              <w:t>4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>»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(«Утренняя звезда-202</w:t>
            </w:r>
            <w:r>
              <w:rPr>
                <w:rFonts w:eastAsia="Times New Roman" w:cs="Times New Roman"/>
                <w:i/>
                <w:color w:val="00000A"/>
                <w:kern w:val="2"/>
                <w:sz w:val="24"/>
                <w:szCs w:val="24"/>
                <w:lang w:val="en-US" w:eastAsia="ru-RU" w:bidi="ar-SA"/>
              </w:rPr>
              <w:t>4</w:t>
            </w:r>
            <w:r>
              <w:rPr>
                <w:i/>
                <w:sz w:val="24"/>
                <w:szCs w:val="24"/>
                <w:lang w:val="tt-RU"/>
              </w:rPr>
              <w:t xml:space="preserve">”) </w:t>
            </w:r>
            <w:r>
              <w:rPr>
                <w:sz w:val="24"/>
                <w:szCs w:val="24"/>
                <w:lang w:val="tt-RU"/>
              </w:rPr>
              <w:t>и</w:t>
            </w:r>
            <w:r>
              <w:rPr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rFonts w:eastAsia="Times New Roman" w:cs="Times New Roman"/>
                <w:color w:val="00000A"/>
                <w:kern w:val="2"/>
                <w:sz w:val="22"/>
                <w:szCs w:val="22"/>
                <w:lang w:val="en-US" w:eastAsia="ru-RU" w:bidi="ar-SA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областного </w:t>
            </w:r>
            <w:r>
              <w:rPr>
                <w:sz w:val="24"/>
                <w:szCs w:val="24"/>
              </w:rPr>
              <w:t>конкурса самодеятельного художественного творчества</w:t>
            </w:r>
            <w:r>
              <w:rPr>
                <w:b/>
                <w:color w:val="632423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«Халык сәнгате»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(«Народное искусство») - </w:t>
            </w:r>
            <w:r>
              <w:rPr>
                <w:i/>
                <w:sz w:val="24"/>
                <w:szCs w:val="24"/>
                <w:lang w:val="en-US"/>
              </w:rPr>
              <w:t>2024</w:t>
            </w:r>
            <w:r>
              <w:rPr>
                <w:i/>
                <w:sz w:val="24"/>
                <w:szCs w:val="24"/>
              </w:rPr>
              <w:t>.</w:t>
            </w:r>
          </w:p>
          <w:p>
            <w:pPr>
              <w:pStyle w:val="BodyText2"/>
              <w:widowControl w:val="false"/>
              <w:bidi w:val="0"/>
              <w:ind w:left="-110" w:right="-108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Областной конкурс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“Татар ашлары” - 202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A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en-US" w:bidi="ar-SA"/>
              </w:rPr>
              <w:t>)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Апрель 2024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г. Тюмень, ул. Республики, 152 (ТГИК)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13.00</w:t>
            </w:r>
          </w:p>
        </w:tc>
      </w:tr>
    </w:tbl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640" w:charSpace="983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18"/>
      <w:szCs w:val="20"/>
      <w:lang w:val="en-US"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  <w:style w:type="paragraph" w:styleId="BodyText2">
    <w:name w:val="Body Text 2"/>
    <w:basedOn w:val="Normal"/>
    <w:qFormat/>
    <w:pPr/>
    <w:rPr>
      <w:sz w:val="18"/>
      <w:lang w:val="en-US" w:eastAsia="en-U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Application>LibreOffice/7.0.3.1$Windows_X86_64 LibreOffice_project/d7547858d014d4cf69878db179d326fc3483e082</Application>
  <Pages>1</Pages>
  <Words>173</Words>
  <Characters>1180</Characters>
  <CharactersWithSpaces>1311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2019-12-17T11:30:00Z</dcterms:created>
  <dc:creator>User</dc:creator>
  <dc:description/>
  <dc:language>ru-RU</dc:language>
  <cp:lastModifiedBy/>
  <cp:lastPrinted>2023-01-16T15:05:14Z</cp:lastPrinted>
  <dcterms:modified xsi:type="dcterms:W3CDTF">2024-01-26T11:52:46Z</dcterms:modified>
  <cp:revision>38</cp:revision>
  <dc:subject/>
  <dc:title/>
</cp:coreProperties>
</file>