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right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УТВЕРЖДЕНО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right"/>
        <w:outlineLvl w:val="2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02.10.2023 решением 9 съезда РОО НКА 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right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сибирских татар и татар Тюменской области 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ПОЛОЖЕНИЕ</w:t>
        <w:br/>
        <w:t>О Контрольно-ревизионной комиссии</w:t>
        <w:br/>
        <w:t>Региональной общественной организации Национально-культурная автономия сибирских татар и татар Тюменской области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both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Настоящее «Положение о Контрольно-ревизионной комиссии» разработано и вводится в действие в соответствии с решением 9 съезда Региональной общественной организации Национально-культурная автономия сибирских татар и татар Тюменской области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both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Контрольно-ревизионная комиссия избирается на съезде (конференции) региональной общественной организации и подотчетна Съезду (конференции). Члены Контрольно-ревизионной комиссии Региональной общественной организации не могут являться членами иных выборных органов. Контрольно-ревизионная комиссия руководствуется в своей деятельности Уставом Региональной общественной организации Национально-культурная автономия сибирских татар и татар Тюменской области, решениями съездов (конференций), настоящим Положением и работает в тесном контакте с выборными органами. Деятельность Контрольно-ревизионной комиссии организуется в соответствии с настоящим «Положением о контрольно-ревизионной комиссии».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Согласно Уставу Региональной общественной организации Контрольно-ревизионная комиссия осуществляет следующую деятельность: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проводит слежение за соответствием деятельности региональной общественной организации, ее целям и задачам;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контролирует исполнение решений съездов (конференций), совета региональной общественной организации;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контролируют правильность и целесообразность расходования денежных средств, организацию учета ее отчетности;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рассматривает заявления, жалобы, поступившие в контрольно-ревизионную комиссию.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Контрольно-ревизионная комиссия полномочна: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 организации и осуществлении контроля за выполнением Устава региональной общественной организации, решениями съездов (конференций), совета, привлекать актив конгресса;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 проведении ревизий финансово-хозяйственной деятельности создавать группу специалистов для квалифицированного выполнения этой работы;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требовать, а соответствующие должностные лица обязаны, представить ей все необходимые материалы, бухгалтерские и иные документы;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проводить внеплановые ревизии и проверки;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потребовать созыва внеочередного съезда (конференции).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Контрольно-ревизионная комиссия не реже одного раза в полугодие проводит заседания. Заседания считается правомочным, если на нем присутствует более половины избранных членов. Решения принимается простым большинством голосов. По согласованию членами совета могут проводиться совместные заседания Совета и контрольно-ревизионной комиссии. Члены контрольно-ревизионной комиссии имеют права присутствовать на заседаниях Совета и имеют права совещательного голоса.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Председатель Контрольно-ревизионной комиссии избирается на первом заседании Контрольно-ревизионной комиссии, решение принимается простым большинством голосов из числа избранных членов на съезде (конференции) региональной общественной организации.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Председатель контрольно-ревизионной комиссии: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созывает заседания контрольно-ревизионной комиссии, вносит предложения по их повестке и организует подготовку проектов соответствующих документов;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вносит в контрольно-ревизионную комиссию предложения о проведении при необходимости совместных заседаний Совета и контрольно-ревизионной комиссии;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вносит на утверждения контрольно-ревизионной комиссии персональных составов рабочих групп контрольно-ревизионной комиссии по различным вопросам контрольно-ревизионной комиссии;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осуществляет общее руководство работы контрольно-ревизионной комиссии;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принимает участие в работе заседания Совета, имеет право совещательного голоса;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подписывает решения контрольно-ревизионной комиссии, др. документы.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Заместитель председателя Контрольно-ревизионной комиссии избирается на первом заседании Контрольно-ревизионной комиссии по представлению председателя Контрольно-ревизионной комиссии простым большинством голосов от числа избранных членов.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в отсутствии председателя ревизионной комиссии выполняет его обязанности.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Контрольно-ревизионная комиссия действует на общественных началах, имеет свое рабочее место в помещении региональной общественной организации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center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Контрольно-ревизионной комиссии региональной общественной организации Национально-культурная автономия сибирских татар и татар Тюменской области</w:t>
      </w:r>
    </w:p>
    <w:p>
      <w:pPr>
        <w:pStyle w:val="Normal"/>
        <w:numPr>
          <w:ilvl w:val="0"/>
          <w:numId w:val="0"/>
        </w:numPr>
        <w:shd w:val="clear" w:color="auto" w:fill="F9F9F9"/>
        <w:ind w:left="0" w:hanging="0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31" w:type="dxa"/>
        <w:jc w:val="left"/>
        <w:tblInd w:w="0" w:type="dxa"/>
        <w:tblLayout w:type="fixed"/>
        <w:tblCellMar>
          <w:top w:w="60" w:type="dxa"/>
          <w:left w:w="105" w:type="dxa"/>
          <w:bottom w:w="60" w:type="dxa"/>
          <w:right w:w="105" w:type="dxa"/>
        </w:tblCellMar>
        <w:tblLook w:firstRow="1" w:noVBand="1" w:lastRow="0" w:firstColumn="1" w:lastColumn="0" w:noHBand="0" w:val="04a0"/>
      </w:tblPr>
      <w:tblGrid>
        <w:gridCol w:w="495"/>
        <w:gridCol w:w="2219"/>
        <w:gridCol w:w="6917"/>
      </w:tblGrid>
      <w:tr>
        <w:trPr/>
        <w:tc>
          <w:tcPr>
            <w:tcW w:w="495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Бурундуков Салават Шамильевич</w:t>
            </w:r>
          </w:p>
        </w:tc>
        <w:tc>
          <w:tcPr>
            <w:tcW w:w="6917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Председатель Контрольно-ревизионной комиссии, </w:t>
            </w:r>
            <w:bookmarkStart w:id="0" w:name="_GoBack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Член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Региональной общественной организации национально-культурная автономия сибирских татар и татар Тюменской области</w:t>
            </w:r>
          </w:p>
        </w:tc>
      </w:tr>
      <w:tr>
        <w:trPr/>
        <w:tc>
          <w:tcPr>
            <w:tcW w:w="495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Хусаинова Фарзана Шамильевна</w:t>
            </w:r>
          </w:p>
        </w:tc>
        <w:tc>
          <w:tcPr>
            <w:tcW w:w="6917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председателя Контрольно-ревизионной комиссии, Член Региональной общественной организации национально-культурная автономия сибирских татар и татар Тюменской области</w:t>
            </w:r>
          </w:p>
        </w:tc>
      </w:tr>
      <w:tr>
        <w:trPr/>
        <w:tc>
          <w:tcPr>
            <w:tcW w:w="495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Каримова Нурия Анваровна</w:t>
            </w:r>
          </w:p>
        </w:tc>
        <w:tc>
          <w:tcPr>
            <w:tcW w:w="6917" w:type="dxa"/>
            <w:tcBorders>
              <w:top w:val="single" w:sz="6" w:space="0" w:color="FFFFFF"/>
              <w:left w:val="single" w:sz="6" w:space="0" w:color="FFFFFF"/>
              <w:bottom w:val="single" w:sz="6" w:space="0" w:color="DFDFDF"/>
              <w:right w:val="single" w:sz="6" w:space="0" w:color="DFDFDF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 Контрольно-ревизионной комиссии, Член  Региональной общественной организации национально-культурная автономия сибирских татар и татар Тюменской области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qFormat/>
    <w:rsid w:val="00d94993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d9499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55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LibreOffice/7.0.3.1$Windows_X86_64 LibreOffice_project/d7547858d014d4cf69878db179d326fc3483e082</Application>
  <Pages>2</Pages>
  <Words>520</Words>
  <Characters>4472</Characters>
  <CharactersWithSpaces>4956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2023-10-05T03:37:00Z</dcterms:created>
  <dc:creator>Салават Шамильевич Бурундуков</dc:creator>
  <dc:description/>
  <dc:language>ru-RU</dc:language>
  <cp:lastModifiedBy/>
  <dcterms:modified xsi:type="dcterms:W3CDTF">2023-10-05T15:43:52Z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