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01" w:rsidRDefault="00081801" w:rsidP="00CF59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Хисматуллина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Рузиля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Зайнулловна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учитель русского языка и литературы </w:t>
      </w:r>
    </w:p>
    <w:p w:rsidR="00081801" w:rsidRDefault="00081801" w:rsidP="00CF59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Чикчинской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кина</w:t>
      </w:r>
      <w:proofErr w:type="spellEnd"/>
    </w:p>
    <w:p w:rsidR="00081801" w:rsidRDefault="00081801" w:rsidP="00CF59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</w:t>
      </w:r>
    </w:p>
    <w:p w:rsidR="00CF59F3" w:rsidRDefault="00081801" w:rsidP="00CF59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Национально-региональный компонент в преподавании литературы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F59F3" w:rsidRDefault="00CF59F3" w:rsidP="00CF59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6A5A" w:rsidRPr="00CF59F3" w:rsidRDefault="00CF59F3" w:rsidP="00CF59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01F9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Многосторонние знания о родном крае, где человек родился, живет, учится, работает, где веками жили его деды, прадеды; </w:t>
      </w:r>
      <w:proofErr w:type="gramStart"/>
      <w:r w:rsidR="005D01F9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усвоение сведений о природно-географических, экономических, культурологических особенностях способствуют осознанию человеком себя как личности, как достойного гражданина своей республики и страны, способствует расширению исторического кругозора, воспитанию патриотических чувств и гордости за свой край, а в целом воспитанию нравственной целостной личности, без чего сегодня не может существовать и развиваться, ни одно общество, ни один народ.</w:t>
      </w:r>
      <w:proofErr w:type="gramEnd"/>
      <w:r w:rsidR="005D01F9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НРК - компонент Федерального государственного стандарта, который  включает ту часть содержания, в которой отражено  национальное  и культурное своеобразие региона. Испо</w:t>
      </w:r>
      <w:r w:rsidR="00892ADA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льзование на уроках НРК </w:t>
      </w:r>
      <w:r w:rsidR="005D01F9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раз </w:t>
      </w:r>
      <w:r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призвано </w:t>
      </w:r>
      <w:r w:rsidR="005D01F9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решать эту нелёгкую задачу. Знакомство с известными людьми, историческими достопримечательностями способствуют пробуждению интереса к истории земли, края и литературы.</w:t>
      </w:r>
      <w:r w:rsidR="00892ADA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изучение национально-регионального компонента в школах является важнейшим средством связи обучения с жизнью и должно быть направлено на воспитание у учащихся культуры межнационального общения, патриотических чувств, толерантности и миролюбия, на приобщение детей к богатейшему миру национальной среды.</w:t>
      </w:r>
    </w:p>
    <w:p w:rsidR="00296A5A" w:rsidRDefault="00892ADA" w:rsidP="00296A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96A5A">
        <w:rPr>
          <w:rFonts w:ascii="Times New Roman" w:hAnsi="Times New Roman" w:cs="Times New Roman"/>
          <w:sz w:val="24"/>
          <w:szCs w:val="24"/>
          <w:shd w:val="clear" w:color="auto" w:fill="FFFFFF"/>
        </w:rPr>
        <w:t>Цели изучения литературы Тюменского края:</w:t>
      </w:r>
    </w:p>
    <w:p w:rsidR="00296A5A" w:rsidRDefault="00296A5A" w:rsidP="00296A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пробуждение интереса и бережного отношения к историческим и культурным ценностям родного края;</w:t>
      </w:r>
    </w:p>
    <w:p w:rsidR="00296A5A" w:rsidRDefault="00296A5A" w:rsidP="00296A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-приобщение учащихся к литературному, историческому, культурному и природному наследию края;</w:t>
      </w:r>
    </w:p>
    <w:p w:rsidR="00296A5A" w:rsidRDefault="00296A5A" w:rsidP="00296A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уважения к традициям коренных народов Севера;</w:t>
      </w:r>
    </w:p>
    <w:p w:rsidR="00296A5A" w:rsidRDefault="00296A5A" w:rsidP="00296A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любви к природе родного края;</w:t>
      </w:r>
    </w:p>
    <w:p w:rsidR="00296A5A" w:rsidRDefault="00296A5A" w:rsidP="00296A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гражданского самосознания, чувства гордости за достижения своих земляков;</w:t>
      </w:r>
    </w:p>
    <w:p w:rsidR="00296A5A" w:rsidRPr="00CF59F3" w:rsidRDefault="00296A5A" w:rsidP="00296A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навыков исследовательской, творческой деятельности по изучению, восстановлению, сохранению и приумножению  материальных и духовных ценностей родного края.</w:t>
      </w:r>
    </w:p>
    <w:p w:rsidR="00892ADA" w:rsidRDefault="00296A5A" w:rsidP="00CF59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92ADA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учебному плану нашей школы НРК </w:t>
      </w:r>
      <w:proofErr w:type="gramStart"/>
      <w:r w:rsidR="00892ADA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включен</w:t>
      </w:r>
      <w:proofErr w:type="gramEnd"/>
      <w:r w:rsidR="00892ADA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образовательную область изучения  литературы</w:t>
      </w:r>
      <w:r w:rsidR="004E016C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(10-15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от общего количества часов</w:t>
      </w:r>
      <w:r w:rsidR="00892ADA" w:rsidRPr="00CF5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4E016C" w:rsidRPr="00CF59F3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t xml:space="preserve"> </w:t>
      </w:r>
      <w:r w:rsidR="004E016C" w:rsidRPr="00CF59F3">
        <w:rPr>
          <w:rFonts w:ascii="Times New Roman" w:hAnsi="Times New Roman" w:cs="Times New Roman"/>
          <w:sz w:val="24"/>
          <w:szCs w:val="24"/>
          <w:shd w:val="clear" w:color="auto" w:fill="FFFFFF"/>
        </w:rPr>
        <w:t>Но сложность заключается в том, что введение национально-регионального компонента осуществляется чаще всего не отдельным блоком, а «вкраплениями» регионально ориентированного материала в какие-либо темы изучаемого курса.</w:t>
      </w:r>
    </w:p>
    <w:p w:rsidR="00296A5A" w:rsidRDefault="00296A5A" w:rsidP="00CF59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 примеру, в 5 классе при изучении темы «Русские поэты 20 века о Родине и о родной природе» входит тема «Поэты Тюменского края о Родине и о родной природе». Изучение творчества Саши Черного («Образы детей в рассказах «Кавказский пленник», «Игорь- Робинзон») включает изучение творчества Ю.Кима («Рыба-кит»), подразумевает написание мини-сочинения по этим темам «В роли какого литературного героя я могу себя представить».</w:t>
      </w:r>
    </w:p>
    <w:p w:rsidR="00296A5A" w:rsidRDefault="00296A5A" w:rsidP="00CF59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Есть и отдельные часы, отведенные на НРК. К примеру, в 6 классе, уроки по теме «Литература родного края», «Реализация заданий рубрики «Проект», где изучаются произведения писателей Тюменского края, например, В.Крапивина,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Ювана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Шесталова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</w:p>
    <w:p w:rsidR="00CF59F3" w:rsidRPr="00CF59F3" w:rsidRDefault="00CF59F3" w:rsidP="00296A5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5D01F9" w:rsidRPr="00CF59F3" w:rsidRDefault="00CF59F3" w:rsidP="00CF59F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F59F3">
        <w:rPr>
          <w:rStyle w:val="c2"/>
          <w:b/>
          <w:bCs/>
          <w:color w:val="000000"/>
        </w:rPr>
        <w:t xml:space="preserve">   </w:t>
      </w:r>
      <w:r w:rsidRPr="00296A5A">
        <w:rPr>
          <w:rStyle w:val="c2"/>
          <w:bCs/>
          <w:color w:val="000000"/>
        </w:rPr>
        <w:t>Можно выделить следующие в</w:t>
      </w:r>
      <w:r w:rsidR="005D01F9" w:rsidRPr="00296A5A">
        <w:rPr>
          <w:rStyle w:val="c2"/>
          <w:bCs/>
          <w:color w:val="000000"/>
        </w:rPr>
        <w:t>иды деятельности учащихся</w:t>
      </w:r>
      <w:r w:rsidR="005D01F9" w:rsidRPr="00296A5A">
        <w:rPr>
          <w:rStyle w:val="c2"/>
          <w:color w:val="000000"/>
        </w:rPr>
        <w:t> для реализации</w:t>
      </w:r>
      <w:r w:rsidR="005D01F9" w:rsidRPr="00CF59F3">
        <w:rPr>
          <w:rStyle w:val="c2"/>
          <w:color w:val="000000"/>
        </w:rPr>
        <w:t xml:space="preserve"> НРК:</w:t>
      </w:r>
    </w:p>
    <w:p w:rsidR="005D01F9" w:rsidRDefault="005D01F9" w:rsidP="00CF59F3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</w:rPr>
      </w:pPr>
      <w:r w:rsidRPr="00CF59F3">
        <w:rPr>
          <w:rStyle w:val="c2"/>
          <w:color w:val="000000"/>
        </w:rPr>
        <w:t> </w:t>
      </w:r>
      <w:r w:rsidRPr="00CF59F3">
        <w:rPr>
          <w:rStyle w:val="c2"/>
          <w:color w:val="000000"/>
          <w:u w:val="single"/>
        </w:rPr>
        <w:t>Классная</w:t>
      </w:r>
      <w:r w:rsidR="00AF7379">
        <w:rPr>
          <w:rStyle w:val="c2"/>
          <w:color w:val="000000"/>
          <w:u w:val="single"/>
        </w:rPr>
        <w:t xml:space="preserve"> (</w:t>
      </w:r>
      <w:r w:rsidR="00AF7379">
        <w:rPr>
          <w:rStyle w:val="c2"/>
          <w:color w:val="000000"/>
        </w:rPr>
        <w:t>у</w:t>
      </w:r>
      <w:r w:rsidRPr="00CF59F3">
        <w:rPr>
          <w:rStyle w:val="c2"/>
          <w:color w:val="000000"/>
        </w:rPr>
        <w:t>роки разных типов, в том числе литературно - краеведческие викторины, олимпиады, элементы фольклорного и лите</w:t>
      </w:r>
      <w:r w:rsidR="00AF7379">
        <w:rPr>
          <w:rStyle w:val="c2"/>
          <w:color w:val="000000"/>
        </w:rPr>
        <w:t xml:space="preserve">ратурно-краеведческого театра, </w:t>
      </w:r>
      <w:r w:rsidR="00AF7379">
        <w:rPr>
          <w:rStyle w:val="c2"/>
          <w:color w:val="000000"/>
        </w:rPr>
        <w:lastRenderedPageBreak/>
        <w:t>з</w:t>
      </w:r>
      <w:r w:rsidRPr="00CF59F3">
        <w:rPr>
          <w:rStyle w:val="c2"/>
          <w:color w:val="000000"/>
        </w:rPr>
        <w:t xml:space="preserve">аочные путешествия по </w:t>
      </w:r>
      <w:r w:rsidR="00AF7379">
        <w:rPr>
          <w:rStyle w:val="c2"/>
          <w:color w:val="000000"/>
        </w:rPr>
        <w:t xml:space="preserve">тюменской </w:t>
      </w:r>
      <w:r w:rsidRPr="00CF59F3">
        <w:rPr>
          <w:rStyle w:val="c2"/>
          <w:color w:val="000000"/>
        </w:rPr>
        <w:t>земле с использованием карты</w:t>
      </w:r>
      <w:r w:rsidR="00AF7379">
        <w:rPr>
          <w:rStyle w:val="c2"/>
          <w:color w:val="000000"/>
        </w:rPr>
        <w:t>)</w:t>
      </w:r>
      <w:r w:rsidR="00892ADA" w:rsidRPr="00CF59F3">
        <w:rPr>
          <w:rStyle w:val="c2"/>
          <w:color w:val="000000"/>
        </w:rPr>
        <w:t>.</w:t>
      </w:r>
      <w:r w:rsidRPr="00CF59F3">
        <w:rPr>
          <w:color w:val="000000"/>
        </w:rPr>
        <w:br/>
      </w:r>
      <w:r w:rsidRPr="00CF59F3">
        <w:rPr>
          <w:rStyle w:val="c2"/>
          <w:color w:val="000000"/>
        </w:rPr>
        <w:t>            </w:t>
      </w:r>
      <w:r w:rsidRPr="00CF59F3">
        <w:rPr>
          <w:rStyle w:val="c2"/>
          <w:color w:val="000000"/>
          <w:u w:val="single"/>
        </w:rPr>
        <w:t>Внеклассная работа</w:t>
      </w:r>
      <w:r w:rsidRPr="00CF59F3">
        <w:rPr>
          <w:rStyle w:val="c2"/>
          <w:color w:val="000000"/>
        </w:rPr>
        <w:t> с книгой (чтение и изучение легенд и сказов, отыскивание справок в словарях и энциклопедиях, подбор материалов из периодических изданий.)</w:t>
      </w:r>
      <w:r w:rsidRPr="00CF59F3">
        <w:rPr>
          <w:color w:val="000000"/>
        </w:rPr>
        <w:br/>
      </w:r>
      <w:r w:rsidRPr="00CF59F3">
        <w:rPr>
          <w:rStyle w:val="c2"/>
          <w:color w:val="000000"/>
        </w:rPr>
        <w:t>            </w:t>
      </w:r>
      <w:r w:rsidRPr="00CF59F3">
        <w:rPr>
          <w:rStyle w:val="c2"/>
          <w:color w:val="000000"/>
          <w:u w:val="single"/>
        </w:rPr>
        <w:t>Развитие устной, письменной речи</w:t>
      </w:r>
      <w:r w:rsidRPr="00CF59F3">
        <w:rPr>
          <w:rStyle w:val="c2"/>
          <w:color w:val="000000"/>
        </w:rPr>
        <w:t> учащихся через сочинения разных жанров.</w:t>
      </w:r>
      <w:r w:rsidRPr="00CF59F3">
        <w:rPr>
          <w:color w:val="000000"/>
        </w:rPr>
        <w:br/>
      </w:r>
      <w:r w:rsidRPr="00CF59F3">
        <w:rPr>
          <w:rStyle w:val="c2"/>
          <w:color w:val="000000"/>
        </w:rPr>
        <w:t>          </w:t>
      </w:r>
      <w:r w:rsidRPr="00CF59F3">
        <w:rPr>
          <w:rStyle w:val="c2"/>
          <w:color w:val="000000"/>
          <w:u w:val="single"/>
        </w:rPr>
        <w:t>Эвристическая деятельност</w:t>
      </w:r>
      <w:r w:rsidR="003C2A3A">
        <w:rPr>
          <w:rStyle w:val="c2"/>
          <w:color w:val="000000"/>
          <w:u w:val="single"/>
        </w:rPr>
        <w:t>ь (</w:t>
      </w:r>
      <w:r w:rsidR="003C2A3A">
        <w:rPr>
          <w:rStyle w:val="c2"/>
          <w:color w:val="000000"/>
        </w:rPr>
        <w:t>у</w:t>
      </w:r>
      <w:r w:rsidRPr="00CF59F3">
        <w:rPr>
          <w:rStyle w:val="c2"/>
          <w:color w:val="000000"/>
        </w:rPr>
        <w:t>частие в читательских конференциях, экскурсии в музеи школ, города, области</w:t>
      </w:r>
      <w:r w:rsidR="003C2A3A">
        <w:rPr>
          <w:rStyle w:val="c2"/>
          <w:color w:val="000000"/>
        </w:rPr>
        <w:t>)</w:t>
      </w:r>
      <w:r w:rsidRPr="00CF59F3">
        <w:rPr>
          <w:rStyle w:val="c2"/>
          <w:color w:val="000000"/>
        </w:rPr>
        <w:t>.</w:t>
      </w:r>
      <w:r w:rsidRPr="00CF59F3">
        <w:rPr>
          <w:color w:val="000000"/>
        </w:rPr>
        <w:br/>
      </w:r>
      <w:r w:rsidRPr="00CF59F3">
        <w:rPr>
          <w:rStyle w:val="c2"/>
          <w:color w:val="000000"/>
        </w:rPr>
        <w:t>        </w:t>
      </w:r>
      <w:proofErr w:type="gramStart"/>
      <w:r w:rsidRPr="00CF59F3">
        <w:rPr>
          <w:rStyle w:val="c2"/>
          <w:color w:val="000000"/>
          <w:u w:val="single"/>
        </w:rPr>
        <w:t>Творческая</w:t>
      </w:r>
      <w:proofErr w:type="gramEnd"/>
      <w:r w:rsidR="003C2A3A">
        <w:rPr>
          <w:rStyle w:val="c2"/>
          <w:color w:val="000000"/>
        </w:rPr>
        <w:t xml:space="preserve"> (в</w:t>
      </w:r>
      <w:r w:rsidRPr="00CF59F3">
        <w:rPr>
          <w:rStyle w:val="c2"/>
          <w:color w:val="000000"/>
        </w:rPr>
        <w:t>ыпуск газет, альманаха, заметок</w:t>
      </w:r>
      <w:r w:rsidR="003C2A3A">
        <w:rPr>
          <w:rStyle w:val="c2"/>
          <w:color w:val="000000"/>
        </w:rPr>
        <w:t>, л</w:t>
      </w:r>
      <w:r w:rsidRPr="00CF59F3">
        <w:rPr>
          <w:rStyle w:val="c2"/>
          <w:color w:val="000000"/>
        </w:rPr>
        <w:t>итературно-краеведческие вечера, гостиные, проекты</w:t>
      </w:r>
      <w:r w:rsidR="003C2A3A">
        <w:rPr>
          <w:rStyle w:val="c2"/>
          <w:color w:val="000000"/>
        </w:rPr>
        <w:t>)</w:t>
      </w:r>
      <w:r w:rsidRPr="00CF59F3">
        <w:rPr>
          <w:rStyle w:val="c2"/>
          <w:color w:val="000000"/>
        </w:rPr>
        <w:t>.</w:t>
      </w:r>
    </w:p>
    <w:p w:rsidR="003C2A3A" w:rsidRPr="00CF59F3" w:rsidRDefault="003C2A3A" w:rsidP="00CF59F3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 xml:space="preserve">   В результате учащиеся должны:</w:t>
      </w:r>
    </w:p>
    <w:p w:rsidR="00AB1D80" w:rsidRDefault="00AB1D80" w:rsidP="00AB1D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-понимать взаимосвязь литературы с историей и культурой родного края</w:t>
      </w:r>
    </w:p>
    <w:p w:rsidR="00AB1D80" w:rsidRDefault="00AB1D80" w:rsidP="00AB1D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color w:val="000000"/>
        </w:rPr>
        <w:t>-осознанно воспринимать художественное произведение в единстве формы и содержания</w:t>
      </w:r>
      <w:r w:rsidRPr="00AB1D80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5D01F9" w:rsidRPr="00AB1D80" w:rsidRDefault="00AB1D80" w:rsidP="00AB1D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приобщаться </w:t>
      </w:r>
      <w:r w:rsidRPr="00AB1D80">
        <w:rPr>
          <w:color w:val="000000"/>
          <w:shd w:val="clear" w:color="auto" w:fill="FFFFFF"/>
        </w:rPr>
        <w:t xml:space="preserve"> к духовно-нравственным ценностям русской литературы и </w:t>
      </w:r>
      <w:r w:rsidR="003C2A3A">
        <w:rPr>
          <w:color w:val="000000"/>
          <w:shd w:val="clear" w:color="auto" w:fill="FFFFFF"/>
        </w:rPr>
        <w:t>родной культуры, сопоставлять</w:t>
      </w:r>
      <w:r w:rsidRPr="00AB1D80">
        <w:rPr>
          <w:color w:val="000000"/>
          <w:shd w:val="clear" w:color="auto" w:fill="FFFFFF"/>
        </w:rPr>
        <w:t xml:space="preserve"> их с духовно-нравственными ценностями других народов</w:t>
      </w:r>
      <w:r w:rsidR="003C2A3A">
        <w:rPr>
          <w:color w:val="000000"/>
          <w:shd w:val="clear" w:color="auto" w:fill="FFFFFF"/>
        </w:rPr>
        <w:t>.</w:t>
      </w:r>
    </w:p>
    <w:sectPr w:rsidR="005D01F9" w:rsidRPr="00AB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A72"/>
    <w:multiLevelType w:val="multilevel"/>
    <w:tmpl w:val="2D9A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1F9"/>
    <w:rsid w:val="00081801"/>
    <w:rsid w:val="00296A5A"/>
    <w:rsid w:val="003C2A3A"/>
    <w:rsid w:val="004E016C"/>
    <w:rsid w:val="005D01F9"/>
    <w:rsid w:val="00607396"/>
    <w:rsid w:val="00892ADA"/>
    <w:rsid w:val="00AB1D80"/>
    <w:rsid w:val="00AF7379"/>
    <w:rsid w:val="00C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D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01F9"/>
  </w:style>
  <w:style w:type="paragraph" w:customStyle="1" w:styleId="c1">
    <w:name w:val="c1"/>
    <w:basedOn w:val="a"/>
    <w:rsid w:val="005D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B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2020-05-25T06:38:00Z</dcterms:created>
  <dcterms:modified xsi:type="dcterms:W3CDTF">2020-05-25T13:04:00Z</dcterms:modified>
</cp:coreProperties>
</file>