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pPr>
      <w:r>
        <w:rPr>
          <w:rFonts w:ascii="Times New Roman" w:cs="Times New Roman" w:hAnsi="Times New Roman"/>
          <w:b/>
          <w:sz w:val="24"/>
          <w:szCs w:val="24"/>
          <w:lang w:val="tt-RU"/>
        </w:rPr>
        <w:t>Зима</w:t>
      </w:r>
      <w:r>
        <w:rPr>
          <w:rFonts w:ascii="Times New Roman" w:cs="Times New Roman" w:hAnsi="Times New Roman"/>
          <w:b/>
          <w:sz w:val="24"/>
          <w:szCs w:val="24"/>
        </w:rPr>
        <w:t>гулова Асия Юрисовна,</w:t>
      </w:r>
      <w:r>
        <w:rPr>
          <w:rFonts w:ascii="Times New Roman" w:cs="Times New Roman" w:hAnsi="Times New Roman"/>
          <w:sz w:val="24"/>
          <w:szCs w:val="24"/>
        </w:rPr>
        <w:t xml:space="preserve"> «Почетный работник общего образования РФ», учитель татарского языка и литературы Казанской СОШ филиала МАОУ Зареченская СОШ Вагайского района Тюменской области</w:t>
      </w:r>
    </w:p>
    <w:p>
      <w:pPr>
        <w:pStyle w:val="style0"/>
        <w:spacing w:line="100" w:lineRule="atLeast"/>
      </w:pPr>
      <w:r>
        <w:rPr>
          <w:rFonts w:ascii="Times New Roman" w:cs="Times New Roman" w:hAnsi="Times New Roman"/>
          <w:sz w:val="24"/>
          <w:szCs w:val="24"/>
          <w:lang w:val="tt-RU"/>
        </w:rPr>
        <w:t xml:space="preserve">          </w:t>
      </w:r>
      <w:r>
        <w:rPr>
          <w:rFonts w:ascii="Times New Roman" w:cs="Times New Roman" w:hAnsi="Times New Roman"/>
          <w:b/>
          <w:sz w:val="24"/>
          <w:szCs w:val="24"/>
          <w:lang w:val="tt-RU"/>
        </w:rPr>
        <w:t>Язучылар Берлеге әгъзасы Булат Сөләймановның шигъриятен һәм прозасын татар этнокультуралы  мәктәпләрдә өйрәнү (эш тәҗрибәмнән)</w:t>
        <w:br/>
      </w:r>
      <w:r>
        <w:rPr>
          <w:rFonts w:ascii="Times New Roman" w:cs="Times New Roman" w:hAnsi="Times New Roman"/>
          <w:sz w:val="24"/>
          <w:szCs w:val="24"/>
          <w:lang w:val="tt-RU"/>
        </w:rPr>
        <w:tab/>
        <w:t>(Изучение поэзии и прозы члена Союза писателей Б. Сулейманова в школах с татарским этнокультурным компонентом)</w:t>
      </w:r>
    </w:p>
    <w:p>
      <w:pPr>
        <w:pStyle w:val="style0"/>
        <w:spacing w:line="100" w:lineRule="atLeast"/>
      </w:pPr>
      <w:r>
        <w:rPr>
          <w:rFonts w:ascii="Times New Roman" w:cs="Times New Roman" w:hAnsi="Times New Roman"/>
          <w:sz w:val="24"/>
          <w:szCs w:val="24"/>
          <w:lang w:val="tt-RU"/>
        </w:rPr>
        <w:tab/>
        <w:t xml:space="preserve">Белгәнебезчә, татар әдәбиятының нигезендә туган илне ярату хисе ята. </w:t>
        <w:br/>
        <w:tab/>
        <w:t>Моны без Булат Сөләйманов иҗатында аеруча ачык күрәбез. Аның игътибарын һәрвакыт биләп торган темаларның берсе – туган җир матурлыгын җырлау, үзенең туган төбәгенә – Себер иленә – Сопрасына олы мәхәббәт хисе аның бөтен иҗатын озатып бара. Шигырьләрен укыган саен укучыда Вагай якның табигатен, кешеләрен якынрак тою үсә бара.</w:t>
        <w:br/>
        <w:tab/>
        <w:t xml:space="preserve">Туган якка багышланган шигырьләрендә киеренке вакыйгалар, лирик геройның кичерешләре, тирә-якны күзәтүләр ...  “И кошлар, белсәгез иде сез йөрәкне сагышлар борчуын”, “Бер чылбырга тезеп, туган якка сагынуларым калдым озатып”, “Казанда яз, яңгыр ява урамнарда, кай җирләрнең суы икән шушы яңгырларда”, “Рәшә түгел, мираж түгел, әллә минем Сопра микән”, “Әнкәй бәгърем, син кояшым минем, синең җылың минем йөрәктә”, “Юллар илтер сезне Себеремә, сәламнәрем алып китегез, ул исән-сау диеп, әнкәемә ак каурыйлар сибеп үтегез” шигырьләрен минем укучыларым бик яратып укыйлар, яттан сөйлиләр, рәсемнәр ясыйлар. </w:t>
        <w:br/>
        <w:tab/>
        <w:t>Ягымлы, җылы лиризмга төреп язылган бу юлларда шагыйрьнең күңеле туган туфрагында, карашы туган җир киңлекләрендә, иксез-чиксез сагынулары, җаны милләт белән, уйлары чал Иртеше белән бергә ага.</w:t>
        <w:br/>
        <w:tab/>
        <w:tab/>
        <w:tab/>
        <w:t>Әй, Иртешкәем!</w:t>
        <w:br/>
        <w:tab/>
        <w:tab/>
        <w:tab/>
        <w:t>Синең ярларыңда</w:t>
        <w:br/>
        <w:tab/>
        <w:tab/>
        <w:tab/>
        <w:t>Сыгылып үскән таллар дисеңме, –</w:t>
        <w:br/>
        <w:tab/>
        <w:tab/>
        <w:tab/>
        <w:t xml:space="preserve">Бар да </w:t>
        <w:br/>
        <w:tab/>
        <w:tab/>
        <w:tab/>
        <w:t>Бар да минем йөрәгемдә</w:t>
        <w:br/>
        <w:tab/>
        <w:tab/>
        <w:tab/>
        <w:t>Үзләренә урын алганнар. (“Китүләре бигрәк авыр икән”).</w:t>
      </w:r>
    </w:p>
    <w:p>
      <w:pPr>
        <w:pStyle w:val="style0"/>
        <w:spacing w:line="100" w:lineRule="atLeast"/>
      </w:pPr>
      <w:r>
        <w:rPr>
          <w:rFonts w:ascii="Times New Roman" w:cs="Times New Roman" w:hAnsi="Times New Roman"/>
          <w:sz w:val="24"/>
          <w:szCs w:val="24"/>
          <w:lang w:val="tt-RU"/>
        </w:rPr>
        <w:tab/>
        <w:t xml:space="preserve">“Җирсү”, “Сорамагыз туган авылымны”, “Сопра”, “Әйтмәгез Себерем хакында”, “Ак канатлы аккошларым кайта”, “Мин кайтырмын”, “Кыр казлары”, “Козыклыкта”, “Китүләре бигрәк авыр икән” кебек шигырьләре буенча өлкән сыйныфларда уйлану-дәресләр үткәрү аеруча отышлы. Чөнки тирән моңсулык белән язылган бу шигырьләрдә туган илдән аерылу, сагыну тойгысы йөрәкләргә үтеп керерлек итеп тасвирланган. Мондый дәресләр балаларның күңелләрендә тирән эзләр, тәэсирләр калдыралар. Дәресләремә шигырьләр язучы, поэзиягә тирән мәхәббәт кичергән кунак апалар-абыйларны да чакырам. </w:t>
        <w:br/>
        <w:tab/>
        <w:t>Халык яшәешенең мәгънәле кичерешләре, вакыйгалары кайчан һәм кайда булсалар да, шагыйрь аларны берүк яшәешнең чагылышы итеп күз алдына китерә, чорыбыз турында сабак алырдай фикерләр дә әйтә.</w:t>
        <w:br/>
        <w:tab/>
        <w:t>Б. Сөләймановның туган як төшенчәсе Сопра авылы,– туган төбәге– Иртеш буе–Себере белән генә чикләнми, туган як төшенчәсенә ул олы дөньяны–Россиянең бөтен төбәкләрен дә сыйдыра.</w:t>
        <w:br/>
        <w:tab/>
        <w:tab/>
        <w:tab/>
        <w:t>Туган җирем мине ир булырга,</w:t>
        <w:br/>
        <w:tab/>
        <w:tab/>
        <w:tab/>
        <w:t>Чигенмәскә юлда өйрәтсә,</w:t>
        <w:br/>
        <w:tab/>
        <w:tab/>
        <w:tab/>
        <w:t>Синең моңнар миңа канат бирде,</w:t>
        <w:br/>
        <w:tab/>
        <w:tab/>
        <w:tab/>
        <w:t>Җыр уятты кыргый йөрәктә,–ди “Казанга” исемле бер шигырендә. Бу юлларда Казанны олылау, туган якларына тиң итеп күрү шагыйрьнең никадәр олы җанлы, киң күңелле кеше булуын аңлата.</w:t>
        <w:br/>
        <w:tab/>
        <w:t>Минем Б. Сөләйманов иҗатына, тормышына хөрмәтем, мәхәббәтем шундый зур булгангадыр, Казанда үткәрелгән татар теле укытучыларның Бөтенроссия бәйгесендә дәресемне шагыйрьнең иҗатына багышладым, яшәү мәгънәсе турында критик фикерләү технологиясен кулланып дәресемне үткәрдем. Төрле тәбәкләрдән килгән укытучыларга да Б. Сөләймановның тирән мәгънәле, фәлсәфи шигырьләре бик ошады, күп итеп миңа зур рәхмәтләрен белдерделәр.</w:t>
        <w:br/>
        <w:tab/>
        <w:t>Б. Сөләймановның “Самотлор”, “Түбән Варта”, “Манси җыры”, “Тобол”, “Төньяк тундра”, “Салехардка килгәч”, “Буровойда”, “Иптәшләрем ВУЗга кергәндә” шигырьләре аша балаларны төрле профессияләр белән таныштырам, замандашларыбызның мактаулы хезмәтләренә хөрмәт тәрбиялим. Мондый шигырьләрне аеруча ир-малайлар яраталар, һәм аларның күпләре киләчәктә төньякта эшләү өчен һөнәрләр сайлыйлар.</w:t>
        <w:br/>
        <w:tab/>
        <w:t xml:space="preserve">Б. Сөләйманов иҗатында туган як турындагы шигырьләр белән беррәттән милләт язмышын чагылдырган фәлсәфи эчтәлекле шигырьләрен һәм “Әни”, “Абу баба”, “Беренче мәхәббәт”, “Өйләндеңме, улым?” кебек хикәяләрен өйрәнүгә дә зур игътибар бирәм, әдәбият программасына 8-11нче сыйныфлар өчен 2-3 сәгать кертәм. </w:t>
        <w:br/>
        <w:tab/>
        <w:t xml:space="preserve">8, 10нчы сыйныфларда татар әдәбиятының классик шагыйре Һади Такташның биографиясен, иҗат юлын өйрәнгәндә, рус шагыйре Сергей Есенин һәм себертатар шагыйре Булат Сөйләйманов белән параллель үткәреп, эзләнү, тикшеренү дәресләрен бик кызыклы итеп оештырам. Укучылар өч шагыйрьнең тормыш һәм иҗат юлларын чагыштыралар, күп охшашлыклар табалар, эзләнәләр, үзләренең ачышларына сокланалар. Мондый дәресләр балаларның хәтерләрендә бик озакка соклана. </w:t>
        <w:br/>
        <w:tab/>
        <w:t>Шулай итеп, мәктәптә Б. Сөләйманов иҗатын өйрәнә башлагач та, иң элек авторның үзе, аның эстетик карашларының үсеше, омтылышы, позициясе, язу рәвеше, үзенә хас тел-стиль үзенчәлекләре, тематик юнәлеше хакында мәгълүмат бирәм.</w:t>
        <w:br/>
        <w:tab/>
        <w:t>Беренче профессиональ себертатар шагыйре, язучысы, прозаик, җәмәгать эшлеклесе, үз халкының патриоты, якташым Булат Вәликә улы Сөләймановның тормыш юлы һәм иҗаты буенча викторина, сәяхәт, диспут, конференция, уйлану дәресләрен һәм класстан тыш чараларны эш практикама керттем һәм даими рәвештә нәтиҗәле итеп оештыра барам.</w:t>
        <w:br/>
        <w:b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Lohit Hindi" w:eastAsia="WenQuanYi Micro 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rFonts w:cs="Lohit Hindi"/>
      <w:i/>
      <w:iCs/>
      <w:sz w:val="24"/>
      <w:szCs w:val="24"/>
    </w:rPr>
  </w:style>
  <w:style w:styleId="style20" w:type="paragraph">
    <w:name w:val="Указатель"/>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2020-05-18T12:54:00.00Z</dcterms:created>
  <dc:creator>Джалиль</dc:creator>
  <cp:lastModifiedBy>Джалиль</cp:lastModifiedBy>
  <cp:lastPrinted>2020-05-27T10:08:49.00Z</cp:lastPrinted>
  <dcterms:modified xsi:type="dcterms:W3CDTF">2020-05-21T08:10:00.00Z</dcterms:modified>
  <cp:revision>9</cp:revision>
</cp:coreProperties>
</file>