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 w:hAnsi="Times New Roman"/>
          <w:b/>
          <w:bCs/>
          <w:sz w:val="24"/>
          <w:szCs w:val="24"/>
        </w:rPr>
        <w:t>Мусульмане на фронтах Великой Отечественной войны</w:t>
      </w:r>
    </w:p>
    <w:p>
      <w:pPr>
        <w:pStyle w:val="style0"/>
        <w:jc w:val="center"/>
      </w:pPr>
      <w:r>
        <w:rPr>
          <w:rFonts w:ascii="Times New Roman" w:cs="" w:hAnsi="Times New Roman"/>
          <w:b/>
          <w:bCs/>
          <w:sz w:val="24"/>
          <w:szCs w:val="24"/>
        </w:rPr>
        <w:t xml:space="preserve">Докладчик: Нафиков Динар Амирович, </w:t>
      </w:r>
      <w:bookmarkStart w:id="0" w:name="_GoBack"/>
      <w:bookmarkEnd w:id="0"/>
      <w:r>
        <w:rPr>
          <w:rFonts w:ascii="Times New Roman" w:cs="" w:hAnsi="Times New Roman"/>
          <w:b/>
          <w:bCs/>
          <w:sz w:val="24"/>
          <w:szCs w:val="24"/>
        </w:rPr>
        <w:t>советник муфтия по связям со СМИ и общественностью, эксперт Центра патриотического воспитания ТюмГУ</w:t>
      </w:r>
    </w:p>
    <w:p>
      <w:pPr>
        <w:pStyle w:val="style0"/>
      </w:pPr>
      <w:r>
        <w:rPr>
          <w:rFonts w:ascii="Times New Roman" w:cs="" w:hAnsi="Times New Roman"/>
          <w:sz w:val="24"/>
          <w:szCs w:val="24"/>
        </w:rPr>
        <w:t>Вторая мировая война явилась страшным бедствием для всего мира и особенно для СССР. Все народы Советского Союза сошлись воедино, дабы доблестно противостоять врагу, внося огромный вклад на пути достижения победы над фашизмом. Наряду со своими соотечественниками, героически отстаивали право на жизнь своих потомков и представители мусульманских народов великой Советской державы.</w:t>
      </w:r>
    </w:p>
    <w:p>
      <w:pPr>
        <w:pStyle w:val="style0"/>
      </w:pPr>
      <w:r>
        <w:rPr>
          <w:rFonts w:ascii="Times New Roman" w:cs="" w:hAnsi="Times New Roman"/>
          <w:sz w:val="24"/>
          <w:szCs w:val="24"/>
        </w:rPr>
        <w:t>Руководствуясь заветами Священного Корана, в мае 1942 года Центральное Духовное управление мусульман (ЦДУМ) опубликовало патриотическое «Обращение представителей мусульманского духовенства к верующим по поводу немецко-фашистской агрессии», принятое на чрезвычайном совещании в Уфе.</w:t>
      </w:r>
    </w:p>
    <w:p>
      <w:pPr>
        <w:pStyle w:val="style0"/>
      </w:pPr>
      <w:r>
        <w:rPr>
          <w:rFonts w:ascii="Times New Roman" w:cs="" w:hAnsi="Times New Roman"/>
          <w:b/>
          <w:bCs/>
          <w:sz w:val="24"/>
          <w:szCs w:val="24"/>
        </w:rPr>
        <w:t>Мы, ученые Ислама и духовные деятели, живущие в Советском Союзе, призываем всех мусульман к единодушной защите любимой Родины и мусульманского мира от германских фашистов и их приспешников. Молитесь Великому и Милостивому Богу о скорейшем поражении врага, освобождении всего человечества и мусульманского мира от тирании человеконенавистников-фашистов»</w:t>
      </w:r>
      <w:r>
        <w:rPr>
          <w:rFonts w:ascii="Times New Roman" w:cs="" w:hAnsi="Times New Roman"/>
          <w:sz w:val="24"/>
          <w:szCs w:val="24"/>
        </w:rPr>
        <w:t>.</w:t>
      </w:r>
    </w:p>
    <w:p>
      <w:pPr>
        <w:pStyle w:val="style0"/>
      </w:pPr>
      <w:r>
        <w:rPr>
          <w:rFonts w:ascii="Times New Roman" w:cs="" w:hAnsi="Times New Roman"/>
          <w:sz w:val="24"/>
          <w:szCs w:val="24"/>
        </w:rPr>
        <w:t xml:space="preserve">Данное обращение было переведено на все языки всех мусульманских народов СССР и зачитывалось во всех мечетях. </w:t>
      </w:r>
    </w:p>
    <w:p>
      <w:pPr>
        <w:pStyle w:val="style0"/>
      </w:pPr>
      <w:r>
        <w:rPr>
          <w:rFonts w:ascii="Times New Roman" w:cs="" w:hAnsi="Times New Roman"/>
          <w:sz w:val="24"/>
          <w:szCs w:val="24"/>
        </w:rPr>
        <w:t>В годы войны в мусульманских храмах производился сбор денег, одежды, продуктов для нужд фронта и поддержки семей военнослужащих: патриотический порыв, охвативший мусульманское население, принимал различные формы. Так, из одних только татарских колхозов Краснооктябрьского района Горьковской области на нужды армии было отдано более тысячи лучших коней; менее чем за два года отсюда было отправлено на фронт более 30 тонн сельхозпродуктов, а председатель колхоза «Алга» М.Саберов внес на строительство боевых самолетов 110 тысяч рублей.</w:t>
      </w:r>
    </w:p>
    <w:p>
      <w:pPr>
        <w:pStyle w:val="style0"/>
      </w:pPr>
      <w:r>
        <w:rPr>
          <w:rFonts w:ascii="Times New Roman" w:cs="" w:hAnsi="Times New Roman"/>
          <w:sz w:val="24"/>
          <w:szCs w:val="24"/>
        </w:rPr>
        <w:t>В 1943 году от имени мусульман Советского Союза председатель ЦДУМ, муфтий Габдрахман Расулев направил И.В.Сталину письмо с заверениями о поддержке Красной Армии, а также собранные им среди мусульман деньги на строительство танковой колонны; личный денежный вклад муфтия составил 50 тысяч рублей. В ответ Сталин тогда сам написал: "Благодарю Вас за Вашу заботу о бронетанковых силах Красной Армии. Примите мой привет и благодарность Красной Армии. И. Сталин". Это обстоятельство в дальнейшем сыграло свою  роль в либерализации государственной политики по отношению к религии в послевоенные годы; телеграмма муфтия и ответ на нее были опубликованы в центральной прессе.</w:t>
      </w:r>
    </w:p>
    <w:p>
      <w:pPr>
        <w:pStyle w:val="style0"/>
      </w:pPr>
      <w:r>
        <w:rPr>
          <w:rFonts w:ascii="Times New Roman" w:cs="" w:hAnsi="Times New Roman"/>
          <w:sz w:val="24"/>
          <w:szCs w:val="24"/>
        </w:rPr>
        <w:t>Как и все население СССР, мусульмане принимали участие в разгроме агрессора. Подводя итоги вкладу наших единоверцев в победу, генерал армии Махмуд Гареев сказал, что «мусульманские народы бывшего Советского Союза, как и народы, придерживающиеся других религий, приняли активное участие в войне и внесли свою лепту в победу. Среди получивших правительственные награды - ордена и медали на фронтах Великой Отечественной войны - десятки и сотни тысяч представителей мусульманских народов. Только Героями Советского Союза из татар - стало свыше 200 человек. Много их и среди других мусульманских народов» (Асадуллин Ф.А. Москва мусульманская. – М., 2004, с. 130).</w:t>
      </w:r>
    </w:p>
    <w:p>
      <w:pPr>
        <w:pStyle w:val="style0"/>
      </w:pPr>
      <w:r>
        <w:rPr>
          <w:rFonts w:ascii="Times New Roman" w:cs="" w:hAnsi="Times New Roman"/>
          <w:sz w:val="24"/>
          <w:szCs w:val="24"/>
        </w:rPr>
        <w:t xml:space="preserve">Стоит отметить, что, несмотря на антирелигиозные гонения в годы воинствующего атеизма, мусульмане СССР уверенно вступали в ряды защитников Отечества, внося героический вклад в разгром фашизма. </w:t>
      </w:r>
    </w:p>
    <w:p>
      <w:pPr>
        <w:pStyle w:val="style0"/>
      </w:pPr>
      <w:r>
        <w:rPr>
          <w:rFonts w:ascii="Times New Roman" w:cs="" w:hAnsi="Times New Roman"/>
          <w:sz w:val="24"/>
          <w:szCs w:val="24"/>
        </w:rPr>
        <w:t>Считаю справедливым упоминуть и о вкладе воинов-мусульман крымскотатарской национальности, героизм которых, по определённым политическим причинам был овеян духом сомнений и порой неприкрытой лжи. Не отрицая наличия на оккупированной фашистами территории Крыма коллаборационистов из числа жителей полуострова разных национальностей, важно сказать о том, что основная часть представителей крымскотатаского народа достойно сражалась против гитлеровцев - не менее 40 тысяч человек; крымские татары были и среди истребленных фашистами 86 тысяч жителей Крыма, и среди партизан (Джеват и Сайфетдин Менаковы, Алима Абдунанова и др.); звание Героя Советского Союза получили майор А.И.Рашидов, капитан Абдуль Тайфук, старшина У.А.Абдураманов, сержант С.Сейтвелиев. Памятник герою Великой Отечественной войны в Алупке (Крым) является наглядным воплощением мужественности и героизма этого храброго народа: летчик Амет-Хан Султанов сбил 30 самолетов врага и стал дважды Героем Советского Союза.</w:t>
      </w:r>
    </w:p>
    <w:p>
      <w:pPr>
        <w:pStyle w:val="style0"/>
      </w:pPr>
      <w:r>
        <w:rPr>
          <w:rFonts w:ascii="Times New Roman" w:cs="" w:hAnsi="Times New Roman"/>
          <w:sz w:val="24"/>
          <w:szCs w:val="24"/>
        </w:rPr>
        <w:t xml:space="preserve">Мусульмане СССР отважно сражались против фашистов, как на линии фронта, так и в глубоком тылу врага, разрушая его планы относительно вовлечения советских мусульман в ряды войск Вермахта с целью использования их против частей Красной армии. Так, выдающемуся татарскому поэту Мусе Джалилю, оказавшемуся в плену, удалось сорвать замыслы фашистов, развернув пропаганду в рядах организованного германцами татарского легиона «Идель-Урал». Предотвратить реализацию планов гитлеровцев, повернуть оружие против них - такую задачу поставила перед собой подпольная группа Джалиля, что ей и удалось: первый же батальон татарского легиона, посланный на Восточный фронт, поднял восстание и влился в отряд белорусских партизан. Даже будучи приговоренным к смертной казни в берлинской тюрьме «Моабит», в ожидании страшного приговора, Муса Джалиль продолжал схватку с фашизмом - теперь уже оружием стихов. </w:t>
      </w:r>
    </w:p>
    <w:p>
      <w:pPr>
        <w:pStyle w:val="style0"/>
      </w:pPr>
      <w:r>
        <w:rPr>
          <w:rFonts w:ascii="Times New Roman" w:cs="" w:hAnsi="Times New Roman"/>
          <w:sz w:val="24"/>
          <w:szCs w:val="24"/>
        </w:rPr>
        <w:t>25 августа 1944 года в военной тюрьме Плётцензее в Берлине за участие в подпольной организации вместе с Джалилем были гильотинированы ещё 10 легионеров-татар, соратников поэта: Гайнан Курмаш, Фуат Сайфульму-люков, Абдулла Алиш, Фуат Булатов, Гариф Шабаев, Ахмет Симаев, Абдулла Батталов, Зиннат Хасанов, Ахат Аднашев, Салим Бухаров. Все они были молодыми, приблизительно 25-27 лет, и все предстали перед смертью. Самому старшему среди них, Мусе, было 38 лет.</w:t>
      </w:r>
    </w:p>
    <w:p>
      <w:pPr>
        <w:pStyle w:val="style0"/>
      </w:pPr>
      <w:r>
        <w:rPr>
          <w:rFonts w:ascii="Times New Roman" w:cs="" w:hAnsi="Times New Roman"/>
          <w:sz w:val="24"/>
          <w:szCs w:val="24"/>
        </w:rPr>
        <w:t xml:space="preserve">Следует сказать, что на Родине далеко не сразу по достоинству оценили героическую жизнь и смерть поэта, вначале считая его предателем; только после открытия дневников поэта («Моабитских тетрадей») стало очевидным, какой несправедливый «приговор» заочно вынесен ему в СССР. И в 1956 г. поэту было посмертно присвоено звание Героя Советского Союза, были реабилитированы и его соратники. </w:t>
      </w:r>
    </w:p>
    <w:p>
      <w:pPr>
        <w:pStyle w:val="style0"/>
      </w:pPr>
      <w:r>
        <w:rPr>
          <w:rFonts w:ascii="Times New Roman" w:cs="" w:hAnsi="Times New Roman"/>
          <w:sz w:val="24"/>
          <w:szCs w:val="24"/>
        </w:rPr>
        <w:t>Сегодня мы можем с полностью говорить о том, что мусульмане нашей страны с самых первых дней войны находились на передовой, защищая народ и Родину от посягательств сильного и коварного врага. Так, в покрытой ореолом героизма и стойкости Брестской крепости почти половину гарнизона составляли представители мусульманских народов.</w:t>
      </w:r>
    </w:p>
    <w:p>
      <w:pPr>
        <w:pStyle w:val="style0"/>
      </w:pPr>
      <w:r>
        <w:rPr>
          <w:rFonts w:ascii="Times New Roman" w:cs="" w:hAnsi="Times New Roman"/>
          <w:sz w:val="24"/>
          <w:szCs w:val="24"/>
        </w:rPr>
        <w:t>По сообщению газеты «Татарские новости», известный военачальник Советской Армии генерал В.Чуйков, руководитель обороны Сталинграда, говорил, что он не поднимал подразделение в бой, если среди солдат не было татар.</w:t>
      </w:r>
    </w:p>
    <w:p>
      <w:pPr>
        <w:pStyle w:val="style0"/>
      </w:pPr>
      <w:r>
        <w:rPr>
          <w:rFonts w:ascii="Times New Roman" w:cs="" w:hAnsi="Times New Roman"/>
          <w:sz w:val="24"/>
          <w:szCs w:val="24"/>
        </w:rPr>
        <w:t>После тщательного изучения архивных документов группа ученых Института военной истории пришла к выводу, что приоритет водружения Знамени Победы над Рейхстагом принадлежит группе воинов во главе с капитаном В.Маковым, в состав которой входил и татарин из Башкирии Гази Загитов. Это документально подтверждается их современниками - непосредственными свидетелями этого подвига. По данному поводу Комитет ленинградской организации ветеранов-однополчан обратился с ходатайством о присвоении звания Героя Российской Федерации указанной группе воинов.</w:t>
      </w:r>
    </w:p>
    <w:p>
      <w:pPr>
        <w:pStyle w:val="style0"/>
      </w:pPr>
      <w:r>
        <w:rPr>
          <w:rFonts w:ascii="Times New Roman" w:cs="" w:hAnsi="Times New Roman"/>
          <w:sz w:val="24"/>
          <w:szCs w:val="24"/>
        </w:rPr>
        <w:t>По некоторым сведениям, мусульманином по происхождению был Александр Матросов, о подвиге которого детям рассказывали в каждой школе бывшего СССР: есть предположение, что он был родом из Башкирии, а его настоящее имя - Шакирьян  Мухамедьянов. Шакирьян родился в 1924 году в маленькой деревушке Кунакбаево и после смерти матери, когда ему было 7 лет, ушел из дома.  Попадая в детдома и колонии,  подростки из числа «нацменов» старались изменить свои родные фамилии и имена на русские: так и Шакирьян «превратился» в Сашку Матросова, 27 февраля 1942 года закрывшего своим телом вражескую амбразуру.</w:t>
      </w:r>
    </w:p>
    <w:p>
      <w:pPr>
        <w:pStyle w:val="style0"/>
      </w:pPr>
      <w:r>
        <w:rPr>
          <w:rFonts w:ascii="Times New Roman" w:cs="" w:hAnsi="Times New Roman"/>
          <w:sz w:val="24"/>
          <w:szCs w:val="24"/>
        </w:rPr>
        <w:t>Поражает своей храбростью и бесстрашием подвиги 112-ой гвардейской Башки́рской кавалери́йской дивизии под командованием генерал-майора Минигали Шаймуратова. Дивизия, сформированная в декабре 1941 года по национально-региональному признаку, за годы Великой Отечественной войны прошла от Дона до Эльбы свыше 4000 км. 15 раз отмечена в приказах Верховного Главнокомандующего, как отличившаяся в боях. 3860 воинов дивизии награждены орденами и медалями, 78 из них стали Героями Советского Союза, пятеро полными кавалерами ордена Славы. Такого количества героев нет ни в одном соединении Красной Армии.</w:t>
      </w:r>
    </w:p>
    <w:p>
      <w:pPr>
        <w:pStyle w:val="style0"/>
      </w:pPr>
      <w:r>
        <w:rPr>
          <w:rFonts w:ascii="Times New Roman" w:cs="" w:hAnsi="Times New Roman"/>
          <w:sz w:val="24"/>
          <w:szCs w:val="24"/>
        </w:rPr>
        <w:t>Что же помогало мусульманам самоотверженно сражаться и совершать героические поступки во время этой страшной войны? Помимо возможных разнообразных объяснений, отсылающих нас к генетической памяти и особенностям национального менталитета, хотелось бы сказать ещё об одной немаловажной веще – о вере. Показательным примером являются воспоминания нашего земляка, полного кавалера ордена Славы Хабибуллы Хайрулловича  Якина о том, что каждый раз, идя в бой, он произносил вслух такбир:</w:t>
      </w:r>
      <w:r>
        <w:rPr>
          <w:rFonts w:ascii="Times New Roman" w:cs="" w:hAnsi="Times New Roman"/>
          <w:i/>
          <w:sz w:val="24"/>
          <w:szCs w:val="24"/>
        </w:rPr>
        <w:t xml:space="preserve"> Аллаху акбар, Аллаху акбар, ля иляха илля-ллах, уаллаху акбар, Аллаху акбар уа ли-лляхиль-хамд.</w:t>
      </w:r>
    </w:p>
    <w:p>
      <w:pPr>
        <w:pStyle w:val="style0"/>
      </w:pPr>
      <w:r>
        <w:rPr>
          <w:rFonts w:ascii="Times New Roman" w:cs="" w:hAnsi="Times New Roman"/>
          <w:sz w:val="24"/>
          <w:szCs w:val="24"/>
        </w:rPr>
        <w:t>На Северном Кавказе в годы Великой Отечественной войны суфийский шейх Хумайд-эфенди, к мнению которого прислушивались десятки тысяч мусульман, постоянно обращался с мольбой к Всевышнему избавить страну от захватчиков, призывая следовать его примеру своих учеников - мюридов. Рассказывают, когда гитлеровцы вплотную подошли к Москве, он предсказал их полное поражение: "Теперь можно об этом уже не просить, наступил срок поражения немцев". </w:t>
      </w:r>
    </w:p>
    <w:p>
      <w:pPr>
        <w:pStyle w:val="style0"/>
      </w:pPr>
      <w:r>
        <w:rPr>
          <w:rFonts w:ascii="Times New Roman" w:cs="" w:hAnsi="Times New Roman"/>
          <w:sz w:val="24"/>
          <w:szCs w:val="24"/>
        </w:rPr>
        <w:t>Заканчивая свой доклад, хотелось бы сказать о том, что страшная и величайшая трагедия  ХХ века, унесшая жизни миллионов людей, включая и наших единоверцев, заставляет нас вновь и вновь изучать ее уроки и всеми силами стараться предотвращать подобное. Для этого нам – гражданам России, необходимо помнить о том, что победа в этой ужасной схватке с фашизмом была добыта кровью наших общих предков. И пока народ России чтит и помнит своих славных героев, не отвергая, а признавая подвиг каждого из них, наша страна и наш народ будут продолжать являться сильным, единым монолитом, против которого, помня уроки прошлого, не пойдёт войной ни один враг.</w:t>
      </w:r>
    </w:p>
    <w:p>
      <w:pPr>
        <w:pStyle w:val="style0"/>
      </w:pPr>
      <w:r>
        <w:rPr>
          <w:rFonts w:ascii="Times New Roman" w:cs="" w:hAnsi="Times New Roman"/>
          <w:sz w:val="24"/>
          <w:szCs w:val="24"/>
        </w:rPr>
      </w:r>
    </w:p>
    <w:p>
      <w:pPr>
        <w:pStyle w:val="style0"/>
      </w:pPr>
      <w:r>
        <w:rPr>
          <w:rFonts w:ascii="Times New Roman" w:cs="" w:hAnsi="Times New Roman"/>
          <w:sz w:val="24"/>
          <w:szCs w:val="24"/>
        </w:rPr>
        <w:t xml:space="preserve"> </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Текст выноски Знак"/>
    <w:basedOn w:val="style15"/>
    <w:next w:val="style17"/>
    <w:rPr>
      <w:rFonts w:ascii="Tahoma" w:cs="Tahoma" w:hAnsi="Tahoma"/>
      <w:sz w:val="16"/>
      <w:szCs w:val="16"/>
    </w:rPr>
  </w:style>
  <w:style w:styleId="style18" w:type="paragraph">
    <w:name w:val="Заголовок"/>
    <w:basedOn w:val="style0"/>
    <w:next w:val="style19"/>
    <w:pPr>
      <w:keepNext/>
      <w:spacing w:after="120" w:before="240"/>
    </w:pPr>
    <w:rPr>
      <w:rFonts w:ascii="Arial" w:cs="Lohit Hindi" w:eastAsia="WenQuanYi Micro 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Lohit Hindi"/>
    </w:rPr>
  </w:style>
  <w:style w:styleId="style21" w:type="paragraph">
    <w:name w:val="Название"/>
    <w:basedOn w:val="style0"/>
    <w:next w:val="style21"/>
    <w:pPr>
      <w:suppressLineNumbers/>
      <w:spacing w:after="120" w:before="120"/>
    </w:pPr>
    <w:rPr>
      <w:rFonts w:cs="Lohit Hindi"/>
      <w:i/>
      <w:iCs/>
      <w:sz w:val="24"/>
      <w:szCs w:val="24"/>
    </w:rPr>
  </w:style>
  <w:style w:styleId="style22" w:type="paragraph">
    <w:name w:val="Указатель"/>
    <w:basedOn w:val="style0"/>
    <w:next w:val="style22"/>
    <w:pPr>
      <w:suppressLineNumbers/>
    </w:pPr>
    <w:rPr>
      <w:rFonts w:cs="Lohit Hindi"/>
    </w:rPr>
  </w:style>
  <w:style w:styleId="style23" w:type="paragraph">
    <w:name w:val="Balloon Text"/>
    <w:basedOn w:val="style0"/>
    <w:next w:val="style23"/>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2020-05-24T22:29:00.00Z</dcterms:created>
  <dc:creator>Динар</dc:creator>
  <cp:lastModifiedBy>Динар</cp:lastModifiedBy>
  <cp:lastPrinted>2020-05-25T12:55:58.00Z</cp:lastPrinted>
  <dcterms:modified xsi:type="dcterms:W3CDTF">2020-05-25T00:11:00.00Z</dcterms:modified>
  <cp:revision>3</cp:revision>
</cp:coreProperties>
</file>