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45" w:rsidRDefault="00944C56">
      <w:pPr>
        <w:spacing w:after="0" w:line="240" w:lineRule="auto"/>
        <w:jc w:val="right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ПРОЕКТ</w:t>
      </w:r>
    </w:p>
    <w:p w:rsidR="00027F45" w:rsidRDefault="00944C56">
      <w:pPr>
        <w:spacing w:after="0" w:line="240" w:lineRule="auto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Arial" w:eastAsia="Arial" w:hAnsi="Arial" w:cs="Arial"/>
          <w:sz w:val="28"/>
        </w:rPr>
        <w:t xml:space="preserve"> 1 к приказу </w:t>
      </w:r>
    </w:p>
    <w:p w:rsidR="00027F45" w:rsidRDefault="00944C56">
      <w:pPr>
        <w:spacing w:after="0" w:line="240" w:lineRule="auto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Председателя Комитета </w:t>
      </w:r>
    </w:p>
    <w:p w:rsidR="00027F45" w:rsidRDefault="00944C56">
      <w:pPr>
        <w:spacing w:after="0" w:line="240" w:lineRule="auto"/>
        <w:jc w:val="righ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по делам  национальностей ТО</w:t>
      </w:r>
    </w:p>
    <w:p w:rsidR="00027F45" w:rsidRDefault="00944C56">
      <w:pPr>
        <w:spacing w:after="0" w:line="240" w:lineRule="auto"/>
        <w:jc w:val="right"/>
        <w:rPr>
          <w:rFonts w:ascii="Arial" w:eastAsia="Arial" w:hAnsi="Arial" w:cs="Arial"/>
          <w:sz w:val="28"/>
        </w:rPr>
      </w:pP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Arial" w:eastAsia="Arial" w:hAnsi="Arial" w:cs="Arial"/>
          <w:sz w:val="28"/>
        </w:rPr>
        <w:t xml:space="preserve">       /ос   от        января  2020 года</w:t>
      </w:r>
    </w:p>
    <w:p w:rsidR="00027F45" w:rsidRDefault="00027F45">
      <w:pPr>
        <w:spacing w:after="0" w:line="240" w:lineRule="auto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ПОЛОЖЕНИЕ </w:t>
      </w:r>
    </w:p>
    <w:p w:rsidR="00027F45" w:rsidRDefault="00944C5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о проведении XX областного национального фестиваля-конкурса</w:t>
      </w:r>
    </w:p>
    <w:p w:rsidR="00027F45" w:rsidRDefault="00944C56">
      <w:pPr>
        <w:tabs>
          <w:tab w:val="left" w:pos="1080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детского художественного творчества «Радуга»</w:t>
      </w:r>
    </w:p>
    <w:p w:rsidR="00027F45" w:rsidRDefault="00027F45">
      <w:pPr>
        <w:tabs>
          <w:tab w:val="left" w:pos="0"/>
          <w:tab w:val="left" w:pos="10065"/>
        </w:tabs>
        <w:spacing w:after="0" w:line="240" w:lineRule="auto"/>
        <w:rPr>
          <w:rFonts w:ascii="Calibri" w:eastAsia="Calibri" w:hAnsi="Calibri" w:cs="Calibri"/>
        </w:rPr>
      </w:pPr>
    </w:p>
    <w:p w:rsidR="00027F45" w:rsidRDefault="00944C56">
      <w:pPr>
        <w:tabs>
          <w:tab w:val="left" w:pos="0"/>
          <w:tab w:val="left" w:pos="10065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1. Общие положения</w:t>
      </w:r>
    </w:p>
    <w:p w:rsidR="00027F45" w:rsidRDefault="00944C56">
      <w:pPr>
        <w:tabs>
          <w:tab w:val="left" w:pos="0"/>
          <w:tab w:val="left" w:pos="10065"/>
        </w:tabs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ab/>
      </w:r>
    </w:p>
    <w:p w:rsidR="00027F45" w:rsidRDefault="00944C56">
      <w:pPr>
        <w:tabs>
          <w:tab w:val="left" w:pos="0"/>
          <w:tab w:val="left" w:pos="10065"/>
        </w:tabs>
        <w:spacing w:after="0" w:line="240" w:lineRule="auto"/>
        <w:ind w:firstLine="5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1.1.  XX областной национальный фестиваль-конкурс детского художественного творчества «Радуга» проводится в рамках празднования 75-ой годовщины Победы в Великой Отечественной войне, с целью выявления, сохранения и развития творческого потенциала национальных самодеятельных коллективов и солистов для формирования и развития духовно-нравственных ценностей в обществе.</w:t>
      </w:r>
    </w:p>
    <w:p w:rsidR="00027F45" w:rsidRDefault="00944C56">
      <w:pPr>
        <w:tabs>
          <w:tab w:val="left" w:pos="900"/>
        </w:tabs>
        <w:spacing w:after="0" w:line="240" w:lineRule="auto"/>
        <w:ind w:firstLine="54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1.2. Задачи XX областного национального фестиваля-конкурса детского художественного творчества «Радуга»:   </w:t>
      </w:r>
    </w:p>
    <w:p w:rsidR="00027F45" w:rsidRDefault="00944C56">
      <w:pPr>
        <w:numPr>
          <w:ilvl w:val="0"/>
          <w:numId w:val="1"/>
        </w:numPr>
        <w:tabs>
          <w:tab w:val="left" w:pos="1297"/>
        </w:tabs>
        <w:spacing w:after="0" w:line="240" w:lineRule="auto"/>
        <w:ind w:left="397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сохранение и развитие традиций народного творчества, укрепление межнационального согласия в регионе;</w:t>
      </w:r>
    </w:p>
    <w:p w:rsidR="00027F45" w:rsidRDefault="00944C56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397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воспитание потребности молодежи в формировании гражданско-патриотического отношения к Родине, ее истории, культуре, национальным традициям;</w:t>
      </w:r>
    </w:p>
    <w:p w:rsidR="00027F45" w:rsidRDefault="00944C56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397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активизация работы национальных общественных  организаций и национально – культурных автономий Тюменской области по развитию детского национального художественного творчества;</w:t>
      </w:r>
    </w:p>
    <w:p w:rsidR="00027F45" w:rsidRDefault="00944C56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397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создание условий для национальной самореализации этносов, проживающих в Тюменской области, формирования   их   общероссийской   гражданской   и   духовной общности;</w:t>
      </w:r>
    </w:p>
    <w:p w:rsidR="00027F45" w:rsidRDefault="00944C56">
      <w:pPr>
        <w:numPr>
          <w:ilvl w:val="0"/>
          <w:numId w:val="1"/>
        </w:numPr>
        <w:tabs>
          <w:tab w:val="left" w:pos="964"/>
        </w:tabs>
        <w:spacing w:after="0" w:line="240" w:lineRule="auto"/>
        <w:ind w:left="397" w:hanging="36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выявление, развитие и поддержка творческого потенциала детских и юношеских народных коллективов, солистов и ансамблей;</w:t>
      </w:r>
    </w:p>
    <w:p w:rsidR="00027F45" w:rsidRDefault="00944C56">
      <w:pPr>
        <w:numPr>
          <w:ilvl w:val="0"/>
          <w:numId w:val="1"/>
        </w:numPr>
        <w:spacing w:after="0" w:line="240" w:lineRule="auto"/>
        <w:ind w:left="397" w:hanging="36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укрепление творческих связей и обмен опытом между национальными самодеятельными коллективами и культурными формированиями региона;</w:t>
      </w:r>
    </w:p>
    <w:p w:rsidR="00027F45" w:rsidRDefault="00944C56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сохранение песенных, танцевальных, традиций, включая костюм и язык в качестве носителя нематериального культурного наследия.</w:t>
      </w:r>
    </w:p>
    <w:p w:rsidR="00027F45" w:rsidRDefault="00027F45">
      <w:pPr>
        <w:tabs>
          <w:tab w:val="left" w:pos="90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:rsidR="00027F45" w:rsidRDefault="00944C56">
      <w:pPr>
        <w:tabs>
          <w:tab w:val="left" w:pos="900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2. Учредители и организаторы XX областного национального фестиваля-конкурса детского художественного творчества «Радуга»</w:t>
      </w:r>
    </w:p>
    <w:p w:rsidR="00027F45" w:rsidRDefault="00944C56">
      <w:pPr>
        <w:tabs>
          <w:tab w:val="left" w:pos="1440"/>
        </w:tabs>
        <w:spacing w:after="0"/>
        <w:ind w:left="540" w:hanging="256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2.1. </w:t>
      </w:r>
      <w:r>
        <w:rPr>
          <w:rFonts w:ascii="Arial" w:eastAsia="Arial" w:hAnsi="Arial" w:cs="Arial"/>
          <w:b/>
          <w:sz w:val="28"/>
        </w:rPr>
        <w:t xml:space="preserve">Учредители XX областного национального фестиваля-конкурса детского художественного творчества «Радуга»: </w:t>
      </w:r>
    </w:p>
    <w:p w:rsidR="00027F45" w:rsidRDefault="00944C56">
      <w:pPr>
        <w:numPr>
          <w:ilvl w:val="0"/>
          <w:numId w:val="2"/>
        </w:numPr>
        <w:tabs>
          <w:tab w:val="left" w:pos="900"/>
        </w:tabs>
        <w:spacing w:after="0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Комитет по делам национальностей Тюменской области;</w:t>
      </w:r>
    </w:p>
    <w:p w:rsidR="00027F45" w:rsidRDefault="00944C56">
      <w:pPr>
        <w:numPr>
          <w:ilvl w:val="0"/>
          <w:numId w:val="2"/>
        </w:numPr>
        <w:tabs>
          <w:tab w:val="left" w:pos="900"/>
        </w:tabs>
        <w:spacing w:after="0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Департамент культуры Тюменской области;</w:t>
      </w:r>
    </w:p>
    <w:p w:rsidR="00027F45" w:rsidRDefault="00944C56">
      <w:pPr>
        <w:numPr>
          <w:ilvl w:val="0"/>
          <w:numId w:val="2"/>
        </w:numPr>
        <w:tabs>
          <w:tab w:val="left" w:pos="900"/>
        </w:tabs>
        <w:spacing w:after="0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Национальные общественные объединения и национально-культурные автономии Тюменской области. </w:t>
      </w:r>
    </w:p>
    <w:p w:rsidR="00027F45" w:rsidRDefault="00027F45">
      <w:pPr>
        <w:tabs>
          <w:tab w:val="left" w:pos="900"/>
        </w:tabs>
        <w:spacing w:after="0"/>
        <w:ind w:left="720"/>
        <w:jc w:val="both"/>
        <w:rPr>
          <w:rFonts w:ascii="Calibri" w:eastAsia="Calibri" w:hAnsi="Calibri" w:cs="Calibri"/>
        </w:rPr>
      </w:pPr>
    </w:p>
    <w:p w:rsidR="00027F45" w:rsidRDefault="00944C56">
      <w:pPr>
        <w:tabs>
          <w:tab w:val="left" w:pos="900"/>
          <w:tab w:val="left" w:pos="1440"/>
        </w:tabs>
        <w:spacing w:after="0"/>
        <w:ind w:firstLine="284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>2.2</w:t>
      </w:r>
      <w:r>
        <w:rPr>
          <w:rFonts w:ascii="Arial" w:eastAsia="Arial" w:hAnsi="Arial" w:cs="Arial"/>
          <w:b/>
          <w:sz w:val="28"/>
        </w:rPr>
        <w:t>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Организаторы XX областного национального фестиваля-конкурса детского художественного творчества «Радуга»:</w:t>
      </w:r>
    </w:p>
    <w:p w:rsidR="00027F45" w:rsidRDefault="00944C56">
      <w:pPr>
        <w:tabs>
          <w:tab w:val="left" w:pos="900"/>
          <w:tab w:val="left" w:pos="1440"/>
        </w:tabs>
        <w:spacing w:after="0"/>
        <w:ind w:firstLine="28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  Федеральное агентство по делам национальностей;</w:t>
      </w:r>
    </w:p>
    <w:p w:rsidR="00027F45" w:rsidRDefault="00944C56">
      <w:pPr>
        <w:tabs>
          <w:tab w:val="left" w:pos="900"/>
          <w:tab w:val="left" w:pos="1440"/>
        </w:tabs>
        <w:spacing w:after="0"/>
        <w:ind w:firstLine="28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  Комитет по делам национальностей Тюменской области;</w:t>
      </w:r>
    </w:p>
    <w:p w:rsidR="00027F45" w:rsidRDefault="00944C56">
      <w:pPr>
        <w:tabs>
          <w:tab w:val="left" w:pos="900"/>
          <w:tab w:val="left" w:pos="1440"/>
        </w:tabs>
        <w:spacing w:after="0"/>
        <w:ind w:firstLine="28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- Региональная общественная организация «Координационный Совет национальных объединений Тюменской области»;</w:t>
      </w:r>
    </w:p>
    <w:p w:rsidR="00027F45" w:rsidRDefault="00944C56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- Федеральное государственное бюджетное образовательное учреждение высшего образования «Тюменский государственный институт культуры»;                            </w:t>
      </w:r>
    </w:p>
    <w:p w:rsidR="00027F45" w:rsidRDefault="00944C56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-Муниципальные районы и городские округа юга Тюменской области.</w:t>
      </w:r>
    </w:p>
    <w:p w:rsidR="00027F45" w:rsidRDefault="00027F45">
      <w:pPr>
        <w:tabs>
          <w:tab w:val="left" w:pos="900"/>
          <w:tab w:val="left" w:pos="1440"/>
        </w:tabs>
        <w:spacing w:after="0" w:line="240" w:lineRule="auto"/>
        <w:ind w:firstLine="284"/>
        <w:jc w:val="both"/>
        <w:rPr>
          <w:rFonts w:ascii="Calibri" w:eastAsia="Calibri" w:hAnsi="Calibri" w:cs="Calibri"/>
        </w:rPr>
      </w:pPr>
    </w:p>
    <w:p w:rsidR="00027F45" w:rsidRDefault="00944C56">
      <w:pPr>
        <w:tabs>
          <w:tab w:val="left" w:pos="900"/>
          <w:tab w:val="left" w:pos="1440"/>
        </w:tabs>
        <w:spacing w:after="0" w:line="240" w:lineRule="auto"/>
        <w:ind w:firstLine="28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2.3. В состав оргкомитета областного национального фестиваля-конкурса детского художественного творчества «Радуга» входят представители учредителя и организатора фестиваля.</w:t>
      </w:r>
    </w:p>
    <w:p w:rsidR="00027F45" w:rsidRDefault="00944C56">
      <w:pPr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       </w:t>
      </w:r>
    </w:p>
    <w:p w:rsidR="00027F45" w:rsidRDefault="00944C56" w:rsidP="00944C56">
      <w:pPr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Порядок, сроки и условия проведения XX областного национального фестиваля-конкурса детского художественного творчества «Радуга».</w:t>
      </w:r>
    </w:p>
    <w:p w:rsidR="00027F45" w:rsidRDefault="00027F45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ind w:firstLine="284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3.1. XX областной национальный фестиваль-конкурс детского художественного творчества «Радуга» проводится в муниципальных районах и городских округах на территориях:</w:t>
      </w:r>
    </w:p>
    <w:p w:rsidR="00027F45" w:rsidRDefault="00027F45">
      <w:pPr>
        <w:spacing w:after="0" w:line="240" w:lineRule="auto"/>
        <w:ind w:firstLine="426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I зона:  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15-16  февраля 2020 года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b/>
          <w:sz w:val="28"/>
        </w:rPr>
        <w:t>город Ишим.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На территории города Ишима принимают участие:</w:t>
      </w:r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sz w:val="28"/>
        </w:rPr>
        <w:t>Сорокинский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Викуловский</w:t>
      </w:r>
      <w:proofErr w:type="spellEnd"/>
      <w:r>
        <w:rPr>
          <w:rFonts w:ascii="Arial" w:eastAsia="Arial" w:hAnsi="Arial" w:cs="Arial"/>
          <w:sz w:val="28"/>
        </w:rPr>
        <w:t xml:space="preserve">, Абатский, </w:t>
      </w:r>
      <w:proofErr w:type="spellStart"/>
      <w:r>
        <w:rPr>
          <w:rFonts w:ascii="Arial" w:eastAsia="Arial" w:hAnsi="Arial" w:cs="Arial"/>
          <w:sz w:val="28"/>
        </w:rPr>
        <w:t>Бердюжский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Сладковский</w:t>
      </w:r>
      <w:proofErr w:type="spellEnd"/>
      <w:r>
        <w:rPr>
          <w:rFonts w:ascii="Arial" w:eastAsia="Arial" w:hAnsi="Arial" w:cs="Arial"/>
          <w:sz w:val="28"/>
        </w:rPr>
        <w:t xml:space="preserve">, Казанский, </w:t>
      </w:r>
      <w:proofErr w:type="spellStart"/>
      <w:r>
        <w:rPr>
          <w:rFonts w:ascii="Arial" w:eastAsia="Arial" w:hAnsi="Arial" w:cs="Arial"/>
          <w:sz w:val="28"/>
        </w:rPr>
        <w:t>Аромашевский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Ишимский</w:t>
      </w:r>
      <w:proofErr w:type="spellEnd"/>
      <w:r w:rsidR="008151A5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районы, г</w:t>
      </w:r>
      <w:proofErr w:type="gramStart"/>
      <w:r>
        <w:rPr>
          <w:rFonts w:ascii="Arial" w:eastAsia="Arial" w:hAnsi="Arial" w:cs="Arial"/>
          <w:sz w:val="28"/>
        </w:rPr>
        <w:t>.И</w:t>
      </w:r>
      <w:proofErr w:type="gramEnd"/>
      <w:r>
        <w:rPr>
          <w:rFonts w:ascii="Arial" w:eastAsia="Arial" w:hAnsi="Arial" w:cs="Arial"/>
          <w:sz w:val="28"/>
        </w:rPr>
        <w:t>шим.</w:t>
      </w:r>
    </w:p>
    <w:p w:rsidR="00F964CD" w:rsidRPr="00F964CD" w:rsidRDefault="00F964CD">
      <w:pPr>
        <w:spacing w:after="0" w:line="240" w:lineRule="auto"/>
        <w:jc w:val="both"/>
        <w:rPr>
          <w:rFonts w:ascii="Arial" w:eastAsia="Arial" w:hAnsi="Arial" w:cs="Arial"/>
          <w:i/>
          <w:sz w:val="28"/>
        </w:rPr>
      </w:pPr>
      <w:r w:rsidRPr="00F964CD">
        <w:rPr>
          <w:rFonts w:ascii="Arial" w:eastAsia="Arial" w:hAnsi="Arial" w:cs="Arial"/>
          <w:i/>
          <w:sz w:val="28"/>
        </w:rPr>
        <w:t>(</w:t>
      </w:r>
      <w:r w:rsidR="00027525">
        <w:rPr>
          <w:rFonts w:ascii="Arial" w:eastAsia="Arial" w:hAnsi="Arial" w:cs="Arial"/>
          <w:i/>
          <w:sz w:val="28"/>
        </w:rPr>
        <w:t xml:space="preserve">Просмотр участников и коллективов: </w:t>
      </w:r>
      <w:r w:rsidRPr="00F964CD">
        <w:rPr>
          <w:rFonts w:ascii="Arial" w:eastAsia="Arial" w:hAnsi="Arial" w:cs="Arial"/>
          <w:b/>
          <w:i/>
          <w:sz w:val="28"/>
        </w:rPr>
        <w:t>15 февраля в 14:00 час</w:t>
      </w:r>
      <w:proofErr w:type="gramStart"/>
      <w:r w:rsidRPr="00F964CD">
        <w:rPr>
          <w:rFonts w:ascii="Arial" w:eastAsia="Arial" w:hAnsi="Arial" w:cs="Arial"/>
          <w:b/>
          <w:i/>
          <w:sz w:val="28"/>
        </w:rPr>
        <w:t>.</w:t>
      </w:r>
      <w:proofErr w:type="gramEnd"/>
      <w:r w:rsidR="00027525">
        <w:rPr>
          <w:rFonts w:ascii="Arial" w:eastAsia="Arial" w:hAnsi="Arial" w:cs="Arial"/>
          <w:i/>
          <w:sz w:val="28"/>
        </w:rPr>
        <w:t xml:space="preserve">  </w:t>
      </w:r>
      <w:proofErr w:type="gramStart"/>
      <w:r w:rsidR="00027525">
        <w:rPr>
          <w:rFonts w:ascii="Arial" w:eastAsia="Arial" w:hAnsi="Arial" w:cs="Arial"/>
          <w:i/>
          <w:sz w:val="28"/>
        </w:rPr>
        <w:t>г</w:t>
      </w:r>
      <w:proofErr w:type="gramEnd"/>
      <w:r w:rsidR="00027525">
        <w:rPr>
          <w:rFonts w:ascii="Arial" w:eastAsia="Arial" w:hAnsi="Arial" w:cs="Arial"/>
          <w:i/>
          <w:sz w:val="28"/>
        </w:rPr>
        <w:t>ород Ишим</w:t>
      </w:r>
      <w:r w:rsidRPr="00F964CD">
        <w:rPr>
          <w:rFonts w:ascii="Arial" w:eastAsia="Arial" w:hAnsi="Arial" w:cs="Arial"/>
          <w:i/>
          <w:sz w:val="28"/>
        </w:rPr>
        <w:t xml:space="preserve"> и </w:t>
      </w:r>
      <w:proofErr w:type="spellStart"/>
      <w:r w:rsidRPr="00F964CD">
        <w:rPr>
          <w:rFonts w:ascii="Arial" w:eastAsia="Arial" w:hAnsi="Arial" w:cs="Arial"/>
          <w:i/>
          <w:sz w:val="28"/>
        </w:rPr>
        <w:t>Ишим</w:t>
      </w:r>
      <w:r w:rsidR="00027525">
        <w:rPr>
          <w:rFonts w:ascii="Arial" w:eastAsia="Arial" w:hAnsi="Arial" w:cs="Arial"/>
          <w:i/>
          <w:sz w:val="28"/>
        </w:rPr>
        <w:t>ский</w:t>
      </w:r>
      <w:proofErr w:type="spellEnd"/>
      <w:r w:rsidR="00027525">
        <w:rPr>
          <w:rFonts w:ascii="Arial" w:eastAsia="Arial" w:hAnsi="Arial" w:cs="Arial"/>
          <w:i/>
          <w:sz w:val="28"/>
        </w:rPr>
        <w:t xml:space="preserve"> муниципальный район</w:t>
      </w:r>
      <w:r w:rsidRPr="00F964CD">
        <w:rPr>
          <w:rFonts w:ascii="Arial" w:eastAsia="Arial" w:hAnsi="Arial" w:cs="Arial"/>
          <w:i/>
          <w:sz w:val="28"/>
        </w:rPr>
        <w:t xml:space="preserve">. </w:t>
      </w:r>
    </w:p>
    <w:p w:rsidR="00F964CD" w:rsidRDefault="00F964CD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 w:rsidRPr="00F964CD">
        <w:rPr>
          <w:rFonts w:ascii="Arial" w:eastAsia="Arial" w:hAnsi="Arial" w:cs="Arial"/>
          <w:b/>
          <w:i/>
          <w:sz w:val="28"/>
        </w:rPr>
        <w:t>16 февраля в 10:00 час</w:t>
      </w:r>
      <w:proofErr w:type="gramStart"/>
      <w:r w:rsidRPr="00F964CD">
        <w:rPr>
          <w:rFonts w:ascii="Arial" w:eastAsia="Arial" w:hAnsi="Arial" w:cs="Arial"/>
          <w:b/>
          <w:i/>
          <w:sz w:val="28"/>
        </w:rPr>
        <w:t>.</w:t>
      </w:r>
      <w:proofErr w:type="gramEnd"/>
      <w:r w:rsidRPr="00F964CD">
        <w:rPr>
          <w:rFonts w:ascii="Arial" w:eastAsia="Arial" w:hAnsi="Arial" w:cs="Arial"/>
          <w:i/>
          <w:sz w:val="28"/>
        </w:rPr>
        <w:t xml:space="preserve"> </w:t>
      </w:r>
      <w:proofErr w:type="gramStart"/>
      <w:r w:rsidRPr="00F964CD">
        <w:rPr>
          <w:rFonts w:ascii="Arial" w:eastAsia="Arial" w:hAnsi="Arial" w:cs="Arial"/>
          <w:i/>
          <w:sz w:val="28"/>
        </w:rPr>
        <w:t>в</w:t>
      </w:r>
      <w:proofErr w:type="gramEnd"/>
      <w:r w:rsidRPr="00F964CD">
        <w:rPr>
          <w:rFonts w:ascii="Arial" w:eastAsia="Arial" w:hAnsi="Arial" w:cs="Arial"/>
          <w:i/>
          <w:sz w:val="28"/>
        </w:rPr>
        <w:t>се остальные районы, входящие в зону города Ишима)</w:t>
      </w:r>
      <w:r w:rsidR="00BD69E0">
        <w:rPr>
          <w:rFonts w:ascii="Arial" w:eastAsia="Arial" w:hAnsi="Arial" w:cs="Arial"/>
          <w:i/>
          <w:sz w:val="28"/>
        </w:rPr>
        <w:t>.</w:t>
      </w:r>
    </w:p>
    <w:p w:rsidR="00027F45" w:rsidRDefault="00027F4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II зона:</w:t>
      </w:r>
    </w:p>
    <w:p w:rsidR="00027F45" w:rsidRDefault="00FC5F0D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28 марта</w:t>
      </w:r>
      <w:r w:rsidR="00944C56">
        <w:rPr>
          <w:rFonts w:ascii="Arial" w:eastAsia="Arial" w:hAnsi="Arial" w:cs="Arial"/>
          <w:b/>
          <w:sz w:val="28"/>
        </w:rPr>
        <w:t xml:space="preserve"> 2020 года</w:t>
      </w:r>
      <w:r w:rsidR="00944C56">
        <w:rPr>
          <w:rFonts w:ascii="Arial" w:eastAsia="Arial" w:hAnsi="Arial" w:cs="Arial"/>
          <w:sz w:val="28"/>
        </w:rPr>
        <w:t xml:space="preserve"> – </w:t>
      </w:r>
      <w:proofErr w:type="spellStart"/>
      <w:r w:rsidR="00944C56">
        <w:rPr>
          <w:rFonts w:ascii="Arial" w:eastAsia="Arial" w:hAnsi="Arial" w:cs="Arial"/>
          <w:b/>
          <w:sz w:val="28"/>
        </w:rPr>
        <w:t>Заводоуковский</w:t>
      </w:r>
      <w:proofErr w:type="spellEnd"/>
      <w:r w:rsidR="00944C56">
        <w:rPr>
          <w:rFonts w:ascii="Arial" w:eastAsia="Arial" w:hAnsi="Arial" w:cs="Arial"/>
          <w:b/>
          <w:sz w:val="28"/>
        </w:rPr>
        <w:t xml:space="preserve"> городской округ.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На территории </w:t>
      </w:r>
      <w:proofErr w:type="spellStart"/>
      <w:r>
        <w:rPr>
          <w:rFonts w:ascii="Arial" w:eastAsia="Arial" w:hAnsi="Arial" w:cs="Arial"/>
          <w:sz w:val="28"/>
        </w:rPr>
        <w:t>Заводоуковского</w:t>
      </w:r>
      <w:proofErr w:type="spellEnd"/>
      <w:r>
        <w:rPr>
          <w:rFonts w:ascii="Arial" w:eastAsia="Arial" w:hAnsi="Arial" w:cs="Arial"/>
          <w:sz w:val="28"/>
        </w:rPr>
        <w:t xml:space="preserve"> городского округа принимают участие: </w:t>
      </w:r>
    </w:p>
    <w:p w:rsidR="00027F45" w:rsidRDefault="00944C56">
      <w:pPr>
        <w:spacing w:after="160" w:line="252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lastRenderedPageBreak/>
        <w:t xml:space="preserve">Омутинский,  </w:t>
      </w:r>
      <w:proofErr w:type="spellStart"/>
      <w:r>
        <w:rPr>
          <w:rFonts w:ascii="Arial" w:eastAsia="Arial" w:hAnsi="Arial" w:cs="Arial"/>
          <w:sz w:val="28"/>
        </w:rPr>
        <w:t>Упоровский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Юргинский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Армизонский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Ялуторовский</w:t>
      </w:r>
      <w:proofErr w:type="spellEnd"/>
      <w:r>
        <w:rPr>
          <w:rFonts w:ascii="Arial" w:eastAsia="Arial" w:hAnsi="Arial" w:cs="Arial"/>
          <w:sz w:val="28"/>
        </w:rPr>
        <w:t xml:space="preserve"> районы, </w:t>
      </w:r>
      <w:proofErr w:type="spellStart"/>
      <w:r>
        <w:rPr>
          <w:rFonts w:ascii="Arial" w:eastAsia="Arial" w:hAnsi="Arial" w:cs="Arial"/>
          <w:sz w:val="28"/>
        </w:rPr>
        <w:t>Голышмановский</w:t>
      </w:r>
      <w:proofErr w:type="spellEnd"/>
      <w:r>
        <w:rPr>
          <w:rFonts w:ascii="Arial" w:eastAsia="Arial" w:hAnsi="Arial" w:cs="Arial"/>
          <w:sz w:val="28"/>
        </w:rPr>
        <w:t xml:space="preserve"> и </w:t>
      </w:r>
      <w:proofErr w:type="spellStart"/>
      <w:r>
        <w:rPr>
          <w:rFonts w:ascii="Arial" w:eastAsia="Arial" w:hAnsi="Arial" w:cs="Arial"/>
          <w:sz w:val="28"/>
        </w:rPr>
        <w:t>Заводоуковский</w:t>
      </w:r>
      <w:proofErr w:type="spellEnd"/>
      <w:r>
        <w:rPr>
          <w:rFonts w:ascii="Arial" w:eastAsia="Arial" w:hAnsi="Arial" w:cs="Arial"/>
          <w:sz w:val="28"/>
        </w:rPr>
        <w:t xml:space="preserve"> городские округа, г</w:t>
      </w:r>
      <w:proofErr w:type="gramStart"/>
      <w:r>
        <w:rPr>
          <w:rFonts w:ascii="Arial" w:eastAsia="Arial" w:hAnsi="Arial" w:cs="Arial"/>
          <w:sz w:val="28"/>
        </w:rPr>
        <w:t>.Я</w:t>
      </w:r>
      <w:proofErr w:type="gramEnd"/>
      <w:r>
        <w:rPr>
          <w:rFonts w:ascii="Arial" w:eastAsia="Arial" w:hAnsi="Arial" w:cs="Arial"/>
          <w:sz w:val="28"/>
        </w:rPr>
        <w:t>луторовск.</w:t>
      </w:r>
    </w:p>
    <w:p w:rsidR="00027F45" w:rsidRDefault="00027F4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III зона: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14 марта 2020 года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b/>
          <w:sz w:val="28"/>
        </w:rPr>
        <w:t>в с</w:t>
      </w:r>
      <w:proofErr w:type="gramStart"/>
      <w:r>
        <w:rPr>
          <w:rFonts w:ascii="Arial" w:eastAsia="Arial" w:hAnsi="Arial" w:cs="Arial"/>
          <w:b/>
          <w:sz w:val="28"/>
        </w:rPr>
        <w:t>.В</w:t>
      </w:r>
      <w:proofErr w:type="gramEnd"/>
      <w:r>
        <w:rPr>
          <w:rFonts w:ascii="Arial" w:eastAsia="Arial" w:hAnsi="Arial" w:cs="Arial"/>
          <w:b/>
          <w:sz w:val="28"/>
        </w:rPr>
        <w:t>агай.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На территории </w:t>
      </w:r>
      <w:proofErr w:type="spellStart"/>
      <w:r>
        <w:rPr>
          <w:rFonts w:ascii="Arial" w:eastAsia="Arial" w:hAnsi="Arial" w:cs="Arial"/>
          <w:sz w:val="28"/>
        </w:rPr>
        <w:t>Вагайского</w:t>
      </w:r>
      <w:proofErr w:type="spellEnd"/>
      <w:r>
        <w:rPr>
          <w:rFonts w:ascii="Arial" w:eastAsia="Arial" w:hAnsi="Arial" w:cs="Arial"/>
          <w:sz w:val="28"/>
        </w:rPr>
        <w:t xml:space="preserve"> муниципального района принимают участие: г</w:t>
      </w:r>
      <w:proofErr w:type="gramStart"/>
      <w:r>
        <w:rPr>
          <w:rFonts w:ascii="Arial" w:eastAsia="Arial" w:hAnsi="Arial" w:cs="Arial"/>
          <w:sz w:val="28"/>
        </w:rPr>
        <w:t>.Т</w:t>
      </w:r>
      <w:proofErr w:type="gramEnd"/>
      <w:r>
        <w:rPr>
          <w:rFonts w:ascii="Arial" w:eastAsia="Arial" w:hAnsi="Arial" w:cs="Arial"/>
          <w:sz w:val="28"/>
        </w:rPr>
        <w:t xml:space="preserve">обольск, </w:t>
      </w:r>
      <w:proofErr w:type="spellStart"/>
      <w:r>
        <w:rPr>
          <w:rFonts w:ascii="Arial" w:eastAsia="Arial" w:hAnsi="Arial" w:cs="Arial"/>
          <w:sz w:val="28"/>
        </w:rPr>
        <w:t>Тобольский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Уватский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Вагайский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Ярковский</w:t>
      </w:r>
      <w:proofErr w:type="spellEnd"/>
      <w:r>
        <w:rPr>
          <w:rFonts w:ascii="Arial" w:eastAsia="Arial" w:hAnsi="Arial" w:cs="Arial"/>
          <w:sz w:val="28"/>
        </w:rPr>
        <w:t xml:space="preserve"> районы.</w:t>
      </w:r>
    </w:p>
    <w:p w:rsidR="00027F45" w:rsidRDefault="00027F4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IV зона:</w:t>
      </w:r>
    </w:p>
    <w:p w:rsidR="00027F45" w:rsidRDefault="00944C56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20-21 марта 2020 года</w:t>
      </w:r>
      <w:r>
        <w:rPr>
          <w:rFonts w:ascii="Arial" w:eastAsia="Arial" w:hAnsi="Arial" w:cs="Arial"/>
          <w:sz w:val="28"/>
        </w:rPr>
        <w:t xml:space="preserve"> – </w:t>
      </w:r>
      <w:r>
        <w:rPr>
          <w:rFonts w:ascii="Arial" w:eastAsia="Arial" w:hAnsi="Arial" w:cs="Arial"/>
          <w:b/>
          <w:sz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</w:rPr>
        <w:t>г</w:t>
      </w:r>
      <w:proofErr w:type="gramEnd"/>
      <w:r>
        <w:rPr>
          <w:rFonts w:ascii="Arial" w:eastAsia="Arial" w:hAnsi="Arial" w:cs="Arial"/>
          <w:b/>
          <w:sz w:val="28"/>
        </w:rPr>
        <w:t>. Тюмень,</w:t>
      </w:r>
      <w:r>
        <w:rPr>
          <w:rFonts w:ascii="Arial" w:eastAsia="Arial" w:hAnsi="Arial" w:cs="Arial"/>
          <w:sz w:val="28"/>
        </w:rPr>
        <w:t xml:space="preserve"> на территории города Тюмени принимают участие: Тюменский, </w:t>
      </w:r>
      <w:proofErr w:type="spellStart"/>
      <w:r>
        <w:rPr>
          <w:rFonts w:ascii="Arial" w:eastAsia="Arial" w:hAnsi="Arial" w:cs="Arial"/>
          <w:sz w:val="28"/>
        </w:rPr>
        <w:t>Нижнетавдинский</w:t>
      </w:r>
      <w:proofErr w:type="spellEnd"/>
      <w:r>
        <w:rPr>
          <w:rFonts w:ascii="Arial" w:eastAsia="Arial" w:hAnsi="Arial" w:cs="Arial"/>
          <w:sz w:val="28"/>
        </w:rPr>
        <w:t xml:space="preserve">, </w:t>
      </w:r>
      <w:proofErr w:type="spellStart"/>
      <w:r>
        <w:rPr>
          <w:rFonts w:ascii="Arial" w:eastAsia="Arial" w:hAnsi="Arial" w:cs="Arial"/>
          <w:sz w:val="28"/>
        </w:rPr>
        <w:t>Исетский</w:t>
      </w:r>
      <w:proofErr w:type="spellEnd"/>
      <w:r>
        <w:rPr>
          <w:rFonts w:ascii="Arial" w:eastAsia="Arial" w:hAnsi="Arial" w:cs="Arial"/>
          <w:sz w:val="28"/>
        </w:rPr>
        <w:t xml:space="preserve">  районы, г</w:t>
      </w:r>
      <w:proofErr w:type="gramStart"/>
      <w:r>
        <w:rPr>
          <w:rFonts w:ascii="Arial" w:eastAsia="Arial" w:hAnsi="Arial" w:cs="Arial"/>
          <w:sz w:val="28"/>
        </w:rPr>
        <w:t>.Т</w:t>
      </w:r>
      <w:proofErr w:type="gramEnd"/>
      <w:r>
        <w:rPr>
          <w:rFonts w:ascii="Arial" w:eastAsia="Arial" w:hAnsi="Arial" w:cs="Arial"/>
          <w:sz w:val="28"/>
        </w:rPr>
        <w:t>юмень.</w:t>
      </w:r>
    </w:p>
    <w:p w:rsidR="00027F45" w:rsidRPr="00F964CD" w:rsidRDefault="00944C56">
      <w:pPr>
        <w:spacing w:after="0"/>
        <w:jc w:val="both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8"/>
        </w:rPr>
        <w:t xml:space="preserve"> </w:t>
      </w:r>
      <w:r w:rsidR="00F964CD" w:rsidRPr="00F964CD">
        <w:rPr>
          <w:rFonts w:ascii="Arial" w:eastAsia="Arial" w:hAnsi="Arial" w:cs="Arial"/>
          <w:b/>
          <w:i/>
          <w:sz w:val="28"/>
        </w:rPr>
        <w:t>(</w:t>
      </w:r>
      <w:r w:rsidRPr="00F964CD">
        <w:rPr>
          <w:rFonts w:ascii="Arial" w:eastAsia="Arial" w:hAnsi="Arial" w:cs="Arial"/>
          <w:i/>
          <w:sz w:val="28"/>
        </w:rPr>
        <w:t>Просмотр участников и коллективов:</w:t>
      </w:r>
      <w:r w:rsidRPr="00F964CD">
        <w:rPr>
          <w:rFonts w:ascii="Arial" w:eastAsia="Arial" w:hAnsi="Arial" w:cs="Arial"/>
          <w:b/>
          <w:i/>
          <w:sz w:val="28"/>
        </w:rPr>
        <w:t xml:space="preserve"> 20.03.2020 года, </w:t>
      </w:r>
      <w:r w:rsidRPr="00F964CD">
        <w:rPr>
          <w:rFonts w:ascii="Arial" w:eastAsia="Arial" w:hAnsi="Arial" w:cs="Arial"/>
          <w:i/>
          <w:sz w:val="28"/>
        </w:rPr>
        <w:t>Дом культуры и творчества «Торфяник», ул</w:t>
      </w:r>
      <w:proofErr w:type="gramStart"/>
      <w:r w:rsidRPr="00F964CD">
        <w:rPr>
          <w:rFonts w:ascii="Arial" w:eastAsia="Arial" w:hAnsi="Arial" w:cs="Arial"/>
          <w:i/>
          <w:sz w:val="28"/>
        </w:rPr>
        <w:t>.М</w:t>
      </w:r>
      <w:proofErr w:type="gramEnd"/>
      <w:r w:rsidRPr="00F964CD">
        <w:rPr>
          <w:rFonts w:ascii="Arial" w:eastAsia="Arial" w:hAnsi="Arial" w:cs="Arial"/>
          <w:i/>
          <w:sz w:val="28"/>
        </w:rPr>
        <w:t xml:space="preserve">алышева-26., просматривают город Тюмень, </w:t>
      </w:r>
      <w:r w:rsidRPr="00F964CD">
        <w:rPr>
          <w:rFonts w:ascii="Arial" w:eastAsia="Arial" w:hAnsi="Arial" w:cs="Arial"/>
          <w:b/>
          <w:i/>
          <w:sz w:val="28"/>
        </w:rPr>
        <w:t>начало в 14:00час.</w:t>
      </w:r>
      <w:r w:rsidRPr="00F964CD">
        <w:rPr>
          <w:rFonts w:ascii="Arial" w:eastAsia="Arial" w:hAnsi="Arial" w:cs="Arial"/>
          <w:i/>
          <w:sz w:val="28"/>
        </w:rPr>
        <w:t xml:space="preserve">, </w:t>
      </w:r>
      <w:r w:rsidRPr="00F964CD">
        <w:rPr>
          <w:rFonts w:ascii="Arial" w:eastAsia="Arial" w:hAnsi="Arial" w:cs="Arial"/>
          <w:b/>
          <w:i/>
          <w:sz w:val="28"/>
        </w:rPr>
        <w:t>21.03.2020 года</w:t>
      </w:r>
      <w:r w:rsidRPr="00F964CD">
        <w:rPr>
          <w:rFonts w:ascii="Arial" w:eastAsia="Arial" w:hAnsi="Arial" w:cs="Arial"/>
          <w:i/>
          <w:sz w:val="28"/>
        </w:rPr>
        <w:t xml:space="preserve"> Тюменский государственный институт культуры, ул.Республики-2, просматривают Тюменский</w:t>
      </w:r>
      <w:r w:rsidR="00027525">
        <w:rPr>
          <w:rFonts w:ascii="Arial" w:eastAsia="Arial" w:hAnsi="Arial" w:cs="Arial"/>
          <w:i/>
          <w:sz w:val="28"/>
        </w:rPr>
        <w:t xml:space="preserve">, </w:t>
      </w:r>
      <w:proofErr w:type="spellStart"/>
      <w:r w:rsidR="00027525">
        <w:rPr>
          <w:rFonts w:ascii="Arial" w:eastAsia="Arial" w:hAnsi="Arial" w:cs="Arial"/>
          <w:i/>
          <w:sz w:val="28"/>
        </w:rPr>
        <w:t>Исетский</w:t>
      </w:r>
      <w:proofErr w:type="spellEnd"/>
      <w:r w:rsidRPr="00F964CD">
        <w:rPr>
          <w:rFonts w:ascii="Arial" w:eastAsia="Arial" w:hAnsi="Arial" w:cs="Arial"/>
          <w:i/>
          <w:sz w:val="28"/>
        </w:rPr>
        <w:t xml:space="preserve"> и  </w:t>
      </w:r>
      <w:proofErr w:type="spellStart"/>
      <w:r w:rsidRPr="00F964CD">
        <w:rPr>
          <w:rFonts w:ascii="Arial" w:eastAsia="Arial" w:hAnsi="Arial" w:cs="Arial"/>
          <w:i/>
          <w:sz w:val="28"/>
        </w:rPr>
        <w:t>Нижнетавдинский</w:t>
      </w:r>
      <w:proofErr w:type="spellEnd"/>
      <w:r w:rsidRPr="00F964CD">
        <w:rPr>
          <w:rFonts w:ascii="Arial" w:eastAsia="Arial" w:hAnsi="Arial" w:cs="Arial"/>
          <w:i/>
          <w:sz w:val="28"/>
        </w:rPr>
        <w:t xml:space="preserve">  районы, </w:t>
      </w:r>
      <w:r w:rsidRPr="00F964CD">
        <w:rPr>
          <w:rFonts w:ascii="Arial" w:eastAsia="Arial" w:hAnsi="Arial" w:cs="Arial"/>
          <w:b/>
          <w:i/>
          <w:sz w:val="28"/>
        </w:rPr>
        <w:t>начало:  в 10:00 час.</w:t>
      </w:r>
      <w:r w:rsidR="00F964CD" w:rsidRPr="00F964CD">
        <w:rPr>
          <w:rFonts w:ascii="Arial" w:eastAsia="Arial" w:hAnsi="Arial" w:cs="Arial"/>
          <w:b/>
          <w:i/>
          <w:sz w:val="28"/>
        </w:rPr>
        <w:t>)</w:t>
      </w:r>
    </w:p>
    <w:p w:rsidR="00027F45" w:rsidRDefault="00027F45">
      <w:pPr>
        <w:spacing w:after="0"/>
        <w:jc w:val="both"/>
        <w:rPr>
          <w:rFonts w:ascii="Calibri" w:eastAsia="Calibri" w:hAnsi="Calibri" w:cs="Calibri"/>
        </w:rPr>
      </w:pPr>
    </w:p>
    <w:p w:rsidR="00027F45" w:rsidRDefault="00FC5F0D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32"/>
        </w:rPr>
        <w:t>04 апреля</w:t>
      </w:r>
      <w:r w:rsidR="00944C56">
        <w:rPr>
          <w:rFonts w:ascii="Arial" w:eastAsia="Arial" w:hAnsi="Arial" w:cs="Arial"/>
          <w:b/>
          <w:sz w:val="32"/>
        </w:rPr>
        <w:t xml:space="preserve"> 2020 года:</w:t>
      </w:r>
      <w:r w:rsidR="00944C56">
        <w:rPr>
          <w:rFonts w:ascii="Arial" w:eastAsia="Arial" w:hAnsi="Arial" w:cs="Arial"/>
          <w:b/>
          <w:sz w:val="28"/>
        </w:rPr>
        <w:t xml:space="preserve"> </w:t>
      </w:r>
      <w:r w:rsidR="00944C56">
        <w:rPr>
          <w:rFonts w:ascii="Arial" w:eastAsia="Arial" w:hAnsi="Arial" w:cs="Arial"/>
          <w:sz w:val="28"/>
        </w:rPr>
        <w:t>Гала-концерт лучших творческих коллективов Тюменской области «Радуга творчества».</w:t>
      </w:r>
    </w:p>
    <w:p w:rsidR="00027F45" w:rsidRDefault="00944C56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Место проведения:</w:t>
      </w:r>
      <w:r>
        <w:rPr>
          <w:rFonts w:ascii="Arial" w:eastAsia="Arial" w:hAnsi="Arial" w:cs="Arial"/>
          <w:sz w:val="28"/>
        </w:rPr>
        <w:t xml:space="preserve"> город Тюмень (Концертный зал  колледжа искусств Тюменского государственного института культуры, ул. Республики, 152,  </w:t>
      </w:r>
      <w:r>
        <w:rPr>
          <w:rFonts w:ascii="Arial" w:eastAsia="Arial" w:hAnsi="Arial" w:cs="Arial"/>
          <w:b/>
          <w:sz w:val="28"/>
        </w:rPr>
        <w:t>начало в 13.00 час</w:t>
      </w:r>
      <w:r>
        <w:rPr>
          <w:rFonts w:ascii="Arial" w:eastAsia="Arial" w:hAnsi="Arial" w:cs="Arial"/>
          <w:sz w:val="28"/>
        </w:rPr>
        <w:t>).</w:t>
      </w:r>
    </w:p>
    <w:p w:rsidR="00027F45" w:rsidRDefault="00944C56">
      <w:pPr>
        <w:spacing w:after="0"/>
        <w:jc w:val="both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sz w:val="28"/>
        </w:rPr>
        <w:t xml:space="preserve">      В Гала-концерте примут участие </w:t>
      </w:r>
      <w:r>
        <w:rPr>
          <w:rFonts w:ascii="Arial" w:eastAsia="Arial" w:hAnsi="Arial" w:cs="Arial"/>
          <w:b/>
          <w:i/>
          <w:sz w:val="28"/>
        </w:rPr>
        <w:t xml:space="preserve">Лауреаты I степени XX областного национального фестиваля-конкурса детского художественного творчества «Радуга», а также творческие коллективы и исполнители из муниципальных районов и городских округов Тюменской области по решению жюри фестиваля-конкурса. </w:t>
      </w:r>
    </w:p>
    <w:p w:rsidR="00027F45" w:rsidRDefault="00944C56">
      <w:pPr>
        <w:spacing w:after="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</w:t>
      </w: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          3.3. Фестиваль-конкурс проводится по следующим номинациям:</w:t>
      </w:r>
    </w:p>
    <w:p w:rsidR="00027F45" w:rsidRDefault="00027F4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Default="00944C56">
      <w:pPr>
        <w:numPr>
          <w:ilvl w:val="0"/>
          <w:numId w:val="4"/>
        </w:numPr>
        <w:tabs>
          <w:tab w:val="left" w:pos="829"/>
        </w:tabs>
        <w:spacing w:after="0" w:line="240" w:lineRule="auto"/>
        <w:ind w:left="426" w:hanging="240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Вокал: народный, академический (</w:t>
      </w:r>
      <w:r>
        <w:rPr>
          <w:rFonts w:ascii="Arial" w:eastAsia="Arial" w:hAnsi="Arial" w:cs="Arial"/>
          <w:b/>
          <w:spacing w:val="-3"/>
          <w:sz w:val="28"/>
          <w:shd w:val="clear" w:color="auto" w:fill="FFFFFF"/>
        </w:rPr>
        <w:t>солисты, ансамбли до 15 чел.</w:t>
      </w:r>
      <w:r>
        <w:rPr>
          <w:rFonts w:ascii="Arial" w:eastAsia="Arial" w:hAnsi="Arial" w:cs="Arial"/>
          <w:b/>
          <w:sz w:val="28"/>
          <w:shd w:val="clear" w:color="auto" w:fill="FFFFFF"/>
        </w:rPr>
        <w:t>);</w:t>
      </w:r>
    </w:p>
    <w:p w:rsidR="00027F45" w:rsidRDefault="00944C56">
      <w:pPr>
        <w:numPr>
          <w:ilvl w:val="0"/>
          <w:numId w:val="4"/>
        </w:numPr>
        <w:tabs>
          <w:tab w:val="left" w:pos="829"/>
        </w:tabs>
        <w:spacing w:after="0"/>
        <w:ind w:left="426" w:hanging="240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Вокал эстрадный (ансамбли до 15 человек);</w:t>
      </w:r>
    </w:p>
    <w:p w:rsidR="00027F45" w:rsidRDefault="00944C56">
      <w:pPr>
        <w:numPr>
          <w:ilvl w:val="0"/>
          <w:numId w:val="4"/>
        </w:numPr>
        <w:tabs>
          <w:tab w:val="left" w:pos="829"/>
        </w:tabs>
        <w:spacing w:after="0"/>
        <w:ind w:left="426" w:hanging="240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>Хореография народная, эстрадный танец (</w:t>
      </w:r>
      <w:r>
        <w:rPr>
          <w:rFonts w:ascii="Arial" w:eastAsia="Arial" w:hAnsi="Arial" w:cs="Arial"/>
          <w:b/>
          <w:spacing w:val="-3"/>
          <w:sz w:val="28"/>
          <w:shd w:val="clear" w:color="auto" w:fill="FFFFFF"/>
        </w:rPr>
        <w:t>солисты, ансамбли</w:t>
      </w:r>
      <w:r>
        <w:rPr>
          <w:rFonts w:ascii="Arial" w:eastAsia="Arial" w:hAnsi="Arial" w:cs="Arial"/>
          <w:b/>
          <w:sz w:val="28"/>
          <w:shd w:val="clear" w:color="auto" w:fill="FFFFFF"/>
        </w:rPr>
        <w:t>);</w:t>
      </w:r>
    </w:p>
    <w:p w:rsidR="00027F45" w:rsidRDefault="00944C56">
      <w:pPr>
        <w:numPr>
          <w:ilvl w:val="0"/>
          <w:numId w:val="4"/>
        </w:numPr>
        <w:tabs>
          <w:tab w:val="left" w:pos="829"/>
        </w:tabs>
        <w:spacing w:after="0"/>
        <w:ind w:left="426" w:hanging="240"/>
        <w:jc w:val="both"/>
        <w:rPr>
          <w:rFonts w:ascii="Arial" w:eastAsia="Arial" w:hAnsi="Arial" w:cs="Arial"/>
          <w:b/>
          <w:spacing w:val="-5"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t xml:space="preserve">Инструментальное исполнение </w:t>
      </w:r>
      <w:r>
        <w:rPr>
          <w:rFonts w:ascii="Arial" w:eastAsia="Arial" w:hAnsi="Arial" w:cs="Arial"/>
          <w:b/>
          <w:spacing w:val="-5"/>
          <w:sz w:val="28"/>
          <w:shd w:val="clear" w:color="auto" w:fill="FFFFFF"/>
        </w:rPr>
        <w:t>(солисты, ансамбли);</w:t>
      </w:r>
    </w:p>
    <w:p w:rsidR="00027F45" w:rsidRDefault="00027525">
      <w:pPr>
        <w:numPr>
          <w:ilvl w:val="0"/>
          <w:numId w:val="4"/>
        </w:numPr>
        <w:tabs>
          <w:tab w:val="left" w:pos="829"/>
        </w:tabs>
        <w:spacing w:after="0"/>
        <w:ind w:left="426" w:hanging="240"/>
        <w:jc w:val="both"/>
        <w:rPr>
          <w:rFonts w:ascii="Arial" w:eastAsia="Arial" w:hAnsi="Arial" w:cs="Arial"/>
          <w:b/>
          <w:sz w:val="28"/>
          <w:shd w:val="clear" w:color="auto" w:fill="FFFFFF"/>
        </w:rPr>
      </w:pPr>
      <w:r>
        <w:rPr>
          <w:rFonts w:ascii="Arial" w:eastAsia="Arial" w:hAnsi="Arial" w:cs="Arial"/>
          <w:b/>
          <w:sz w:val="28"/>
          <w:shd w:val="clear" w:color="auto" w:fill="FFFFFF"/>
        </w:rPr>
        <w:lastRenderedPageBreak/>
        <w:t>Художественное слово (стихи, поэмы, проза</w:t>
      </w:r>
      <w:r w:rsidR="00B4479D">
        <w:rPr>
          <w:rFonts w:ascii="Arial" w:eastAsia="Arial" w:hAnsi="Arial" w:cs="Arial"/>
          <w:b/>
          <w:sz w:val="28"/>
          <w:shd w:val="clear" w:color="auto" w:fill="FFFFFF"/>
        </w:rPr>
        <w:t xml:space="preserve">, </w:t>
      </w:r>
      <w:r>
        <w:rPr>
          <w:rFonts w:ascii="Arial" w:eastAsia="Arial" w:hAnsi="Arial" w:cs="Arial"/>
          <w:b/>
          <w:sz w:val="28"/>
          <w:shd w:val="clear" w:color="auto" w:fill="FFFFFF"/>
        </w:rPr>
        <w:t>исполнение  того или иного произведения</w:t>
      </w:r>
      <w:r w:rsidR="00B4479D">
        <w:rPr>
          <w:rFonts w:ascii="Arial" w:eastAsia="Arial" w:hAnsi="Arial" w:cs="Arial"/>
          <w:b/>
          <w:sz w:val="28"/>
          <w:shd w:val="clear" w:color="auto" w:fill="FFFFFF"/>
        </w:rPr>
        <w:t xml:space="preserve"> могут быть показаны</w:t>
      </w:r>
      <w:r>
        <w:rPr>
          <w:rFonts w:ascii="Arial" w:eastAsia="Arial" w:hAnsi="Arial" w:cs="Arial"/>
          <w:b/>
          <w:sz w:val="28"/>
          <w:shd w:val="clear" w:color="auto" w:fill="FFFFFF"/>
        </w:rPr>
        <w:t xml:space="preserve"> с моментами театрализации</w:t>
      </w:r>
      <w:r w:rsidR="00944C56">
        <w:rPr>
          <w:rFonts w:ascii="Arial" w:eastAsia="Arial" w:hAnsi="Arial" w:cs="Arial"/>
          <w:b/>
          <w:sz w:val="28"/>
          <w:shd w:val="clear" w:color="auto" w:fill="FFFFFF"/>
        </w:rPr>
        <w:t>).</w:t>
      </w:r>
    </w:p>
    <w:p w:rsidR="00027F45" w:rsidRDefault="00027F45">
      <w:pPr>
        <w:tabs>
          <w:tab w:val="left" w:pos="829"/>
        </w:tabs>
        <w:spacing w:after="0" w:line="240" w:lineRule="auto"/>
        <w:ind w:left="426"/>
        <w:jc w:val="both"/>
        <w:rPr>
          <w:rFonts w:ascii="Calibri" w:eastAsia="Calibri" w:hAnsi="Calibri" w:cs="Calibri"/>
        </w:rPr>
      </w:pPr>
    </w:p>
    <w:p w:rsidR="00027F45" w:rsidRDefault="00944C56">
      <w:pPr>
        <w:tabs>
          <w:tab w:val="left" w:pos="403"/>
        </w:tabs>
        <w:spacing w:after="0" w:line="240" w:lineRule="auto"/>
        <w:jc w:val="both"/>
        <w:rPr>
          <w:rFonts w:ascii="Arial" w:eastAsia="Arial" w:hAnsi="Arial" w:cs="Arial"/>
          <w:sz w:val="28"/>
          <w:shd w:val="clear" w:color="auto" w:fill="FFFFFF"/>
        </w:rPr>
      </w:pPr>
      <w:r>
        <w:rPr>
          <w:rFonts w:ascii="Arial" w:eastAsia="Arial" w:hAnsi="Arial" w:cs="Arial"/>
          <w:sz w:val="28"/>
          <w:shd w:val="clear" w:color="auto" w:fill="FFFFFF"/>
        </w:rPr>
        <w:t>Приветствуется организация и презентация выставок национального декоративно-прикладного творчества и работа интерактивных площадок в местах проведения фестиваля-конкурса.</w:t>
      </w:r>
    </w:p>
    <w:p w:rsidR="00027F45" w:rsidRDefault="00027F45">
      <w:pPr>
        <w:tabs>
          <w:tab w:val="left" w:pos="403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3.4. Фестиваль-конкурс проводится по двум возрастным категориям: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1-ая – от 7 до 11 лет включительно;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2-ая – от 12 до 17 лет включительно.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Возрастная категория каждого творческого коллектива определяется преобладанием (60%) данного возраста, согласно категории, среди его участников. Возраст участника определяется на день открытия фестиваля-конкурса.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 xml:space="preserve">Каждое муниципальное образование (район, городской округ, город) представляет на фестиваль-конкурс   </w:t>
      </w:r>
      <w:r>
        <w:rPr>
          <w:rFonts w:ascii="Arial" w:eastAsia="Arial" w:hAnsi="Arial" w:cs="Arial"/>
          <w:b/>
          <w:sz w:val="28"/>
        </w:rPr>
        <w:t xml:space="preserve">не более 15 конкурсных номеров в совокупности по всем номинациям, </w:t>
      </w:r>
      <w:proofErr w:type="gramStart"/>
      <w:r>
        <w:rPr>
          <w:rFonts w:ascii="Arial" w:eastAsia="Arial" w:hAnsi="Arial" w:cs="Arial"/>
          <w:b/>
          <w:sz w:val="28"/>
        </w:rPr>
        <w:t>г</w:t>
      </w:r>
      <w:proofErr w:type="gramEnd"/>
      <w:r>
        <w:rPr>
          <w:rFonts w:ascii="Arial" w:eastAsia="Arial" w:hAnsi="Arial" w:cs="Arial"/>
          <w:b/>
          <w:sz w:val="28"/>
        </w:rPr>
        <w:t>. Тюмень – не более 50 номеров. Все заявки должны быть согласованы с руководителями национальных общественных объединений по национальностям (района, либо городского округа, либо области).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Количественный состав детских творческих коллективов – не более 15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>человек. Превышение численности может быть рассмотрено в индивидуальном порядке.</w:t>
      </w:r>
    </w:p>
    <w:p w:rsidR="00027F45" w:rsidRDefault="00027F45">
      <w:pPr>
        <w:spacing w:after="0"/>
        <w:ind w:firstLine="426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/>
        <w:ind w:firstLine="426"/>
        <w:jc w:val="both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3.5. К участию в фестивале-конкурсе не допускаются творческие номера, представленные на предыдущем XIX фестивале-конкурсе «Радуга». </w:t>
      </w:r>
    </w:p>
    <w:p w:rsidR="00027F45" w:rsidRDefault="00944C56">
      <w:pPr>
        <w:spacing w:after="0"/>
        <w:ind w:firstLine="426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3.6. Победители фестиваля-конкурса определяются в каждой возрастной категории в каждой конкурсной номинации.</w:t>
      </w:r>
    </w:p>
    <w:p w:rsidR="00027F45" w:rsidRDefault="00944C56">
      <w:pPr>
        <w:spacing w:after="0"/>
        <w:ind w:firstLine="426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3.7. Фонограммы предоставляются на </w:t>
      </w:r>
      <w:proofErr w:type="spellStart"/>
      <w:r>
        <w:rPr>
          <w:rFonts w:ascii="Arial" w:eastAsia="Arial" w:hAnsi="Arial" w:cs="Arial"/>
          <w:sz w:val="28"/>
        </w:rPr>
        <w:t>флэш-картах</w:t>
      </w:r>
      <w:proofErr w:type="spellEnd"/>
      <w:r>
        <w:rPr>
          <w:rFonts w:ascii="Arial" w:eastAsia="Arial" w:hAnsi="Arial" w:cs="Arial"/>
          <w:sz w:val="28"/>
        </w:rPr>
        <w:t xml:space="preserve"> с хорошим качеством звука.  </w:t>
      </w:r>
    </w:p>
    <w:p w:rsidR="00027F45" w:rsidRPr="00BD69E0" w:rsidRDefault="00944C56">
      <w:pPr>
        <w:spacing w:after="0"/>
        <w:ind w:firstLine="426"/>
        <w:jc w:val="both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sz w:val="28"/>
        </w:rPr>
        <w:t xml:space="preserve">3.8. Программа конкурсных выступлений участников должна состоять из одного произведения национальной тематики. </w:t>
      </w:r>
      <w:r w:rsidRPr="00BD69E0">
        <w:rPr>
          <w:rFonts w:ascii="Arial" w:eastAsia="Arial" w:hAnsi="Arial" w:cs="Arial"/>
          <w:b/>
          <w:i/>
          <w:sz w:val="28"/>
        </w:rPr>
        <w:t xml:space="preserve">Длительность выступления не должна превышать 4 минут. </w:t>
      </w:r>
    </w:p>
    <w:p w:rsidR="00027F45" w:rsidRDefault="00944C56">
      <w:pPr>
        <w:spacing w:after="0"/>
        <w:ind w:firstLine="426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Выступления организуются по графику, определенному оргкомитетом.</w:t>
      </w:r>
    </w:p>
    <w:p w:rsidR="00027F45" w:rsidRDefault="00027F4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027F45" w:rsidRPr="008151A5" w:rsidRDefault="00944C56" w:rsidP="008151A5">
      <w:pPr>
        <w:pStyle w:val="a3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b/>
          <w:color w:val="000000"/>
          <w:sz w:val="28"/>
        </w:rPr>
      </w:pPr>
      <w:r w:rsidRPr="008151A5">
        <w:rPr>
          <w:rFonts w:ascii="Arial" w:eastAsia="Arial" w:hAnsi="Arial" w:cs="Arial"/>
          <w:b/>
          <w:color w:val="000000"/>
          <w:sz w:val="28"/>
        </w:rPr>
        <w:lastRenderedPageBreak/>
        <w:t>Жюри конкурса. Критерии оценки участников конкурсной программы. Награждение победителей.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4.1. Состав жюри утверждается оргкомитетом. В состав жюри входят квалифицированные специалисты по определенным Положением конкурсным номинациям.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4.2. Решение жюри фиксируется в протоколе, подписывается всеми членами жюри и пересмотру не подлежит.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4.3.  Жюри имеет право: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•</w:t>
      </w:r>
      <w:r>
        <w:rPr>
          <w:rFonts w:ascii="Arial" w:eastAsia="Arial" w:hAnsi="Arial" w:cs="Arial"/>
          <w:color w:val="00000A"/>
          <w:sz w:val="28"/>
        </w:rPr>
        <w:tab/>
        <w:t>присуждать либо не присуждать звание лауреата, дипломанта;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•</w:t>
      </w:r>
      <w:r>
        <w:rPr>
          <w:rFonts w:ascii="Arial" w:eastAsia="Arial" w:hAnsi="Arial" w:cs="Arial"/>
          <w:color w:val="00000A"/>
          <w:sz w:val="28"/>
        </w:rPr>
        <w:tab/>
        <w:t>награждать специальными призами участников;</w:t>
      </w:r>
    </w:p>
    <w:p w:rsidR="00027F45" w:rsidRDefault="00944C56">
      <w:pPr>
        <w:spacing w:after="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Жюри имеет право присудить гран-при в любой из номинаций фестиваля-конкурса.</w:t>
      </w:r>
    </w:p>
    <w:p w:rsidR="00027F45" w:rsidRDefault="00944C56">
      <w:pPr>
        <w:spacing w:after="0"/>
        <w:ind w:firstLine="426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  4.4. Жюри определяет победителей фестиваля-конкурса, исходя из следующих критериев:</w:t>
      </w:r>
    </w:p>
    <w:p w:rsidR="00027F45" w:rsidRDefault="00944C56">
      <w:pPr>
        <w:numPr>
          <w:ilvl w:val="0"/>
          <w:numId w:val="6"/>
        </w:numPr>
        <w:spacing w:after="0"/>
        <w:ind w:left="72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отражение и раскрытие национальной самобытности;</w:t>
      </w:r>
    </w:p>
    <w:p w:rsidR="00027F45" w:rsidRDefault="00944C56">
      <w:pPr>
        <w:numPr>
          <w:ilvl w:val="0"/>
          <w:numId w:val="6"/>
        </w:numPr>
        <w:spacing w:after="0"/>
        <w:ind w:left="72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A"/>
          <w:sz w:val="28"/>
        </w:rPr>
        <w:t>мастерство исполнения;</w:t>
      </w:r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027F45" w:rsidRDefault="00944C56">
      <w:pPr>
        <w:numPr>
          <w:ilvl w:val="0"/>
          <w:numId w:val="6"/>
        </w:numPr>
        <w:spacing w:after="0"/>
        <w:ind w:left="72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соответствие тематике фестиваля-конкурса и возрасту участников. </w:t>
      </w:r>
    </w:p>
    <w:p w:rsidR="00027F45" w:rsidRDefault="00944C56">
      <w:pPr>
        <w:spacing w:after="0"/>
        <w:jc w:val="both"/>
        <w:rPr>
          <w:rFonts w:ascii="Arial" w:eastAsia="Arial" w:hAnsi="Arial" w:cs="Arial"/>
          <w:b/>
          <w:color w:val="00000A"/>
          <w:sz w:val="28"/>
        </w:rPr>
      </w:pPr>
      <w:r>
        <w:rPr>
          <w:rFonts w:ascii="Arial" w:eastAsia="Arial" w:hAnsi="Arial" w:cs="Arial"/>
          <w:b/>
          <w:color w:val="00000A"/>
          <w:sz w:val="28"/>
        </w:rPr>
        <w:t>(руководителям учреждений и коллективов обратить особое внимание на критерии оценок</w:t>
      </w:r>
      <w:proofErr w:type="gramStart"/>
      <w:r>
        <w:rPr>
          <w:rFonts w:ascii="Arial" w:eastAsia="Arial" w:hAnsi="Arial" w:cs="Arial"/>
          <w:b/>
          <w:color w:val="00000A"/>
          <w:sz w:val="28"/>
        </w:rPr>
        <w:t xml:space="preserve"> !</w:t>
      </w:r>
      <w:proofErr w:type="gramEnd"/>
      <w:r>
        <w:rPr>
          <w:rFonts w:ascii="Arial" w:eastAsia="Arial" w:hAnsi="Arial" w:cs="Arial"/>
          <w:b/>
          <w:color w:val="00000A"/>
          <w:sz w:val="28"/>
        </w:rPr>
        <w:t>!!!)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4.5. Жюри подводит итоги для выявления победителей   в соответствии с оценочными листами и протоколом конкурса в каждой по наибольшему количеству набранных балов. </w:t>
      </w:r>
    </w:p>
    <w:p w:rsidR="00027F45" w:rsidRDefault="00944C56">
      <w:pPr>
        <w:spacing w:after="0"/>
        <w:ind w:firstLine="54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4.6. Победителям фестиваля-конкурса в каждой территории проведения в каждой номинации и возрастной категории присваиваются звания «Лауреат фестиваля-конкурса»:  I, II, III степени, а также вручаются ценные подарки.  Лауреаты I степени будут награждаться на Гала-концерте в городе Тюмени  </w:t>
      </w:r>
      <w:r>
        <w:rPr>
          <w:rFonts w:ascii="Arial" w:eastAsia="Arial" w:hAnsi="Arial" w:cs="Arial"/>
          <w:b/>
          <w:color w:val="00000A"/>
          <w:sz w:val="28"/>
        </w:rPr>
        <w:t>28 марта 2020 года</w:t>
      </w:r>
      <w:r>
        <w:rPr>
          <w:rFonts w:ascii="Arial" w:eastAsia="Arial" w:hAnsi="Arial" w:cs="Arial"/>
          <w:color w:val="00000A"/>
          <w:sz w:val="28"/>
        </w:rPr>
        <w:t>.</w:t>
      </w:r>
    </w:p>
    <w:p w:rsidR="00027F45" w:rsidRDefault="00944C56">
      <w:pPr>
        <w:ind w:firstLine="567"/>
        <w:jc w:val="both"/>
        <w:rPr>
          <w:rFonts w:ascii="Arial" w:eastAsia="Arial" w:hAnsi="Arial" w:cs="Arial"/>
          <w:b/>
          <w:color w:val="00000A"/>
          <w:sz w:val="28"/>
        </w:rPr>
      </w:pPr>
      <w:r>
        <w:rPr>
          <w:rFonts w:ascii="Arial" w:eastAsia="Arial" w:hAnsi="Arial" w:cs="Arial"/>
          <w:b/>
          <w:color w:val="00000A"/>
          <w:sz w:val="28"/>
        </w:rPr>
        <w:t xml:space="preserve">Для оформления акта выдачи ценных призов в местах проведения фестиваля-конкурса </w:t>
      </w:r>
      <w:r>
        <w:rPr>
          <w:rFonts w:ascii="Arial" w:eastAsia="Arial" w:hAnsi="Arial" w:cs="Arial"/>
          <w:b/>
          <w:sz w:val="28"/>
        </w:rPr>
        <w:t>всем руководителям коллективов и отдельных исполнителей фестиваля-конкурса необходимо иметь при себе документ, удостоверяющий личность (паспорт, свидетельство о рождении), а также ИНН и страховое свидетельство</w:t>
      </w:r>
      <w:r>
        <w:rPr>
          <w:rFonts w:ascii="Arial" w:eastAsia="Arial" w:hAnsi="Arial" w:cs="Arial"/>
          <w:b/>
          <w:color w:val="00000A"/>
          <w:sz w:val="28"/>
        </w:rPr>
        <w:t xml:space="preserve"> (все документы предоставляются  в копии). </w:t>
      </w:r>
    </w:p>
    <w:p w:rsidR="00027F45" w:rsidRDefault="00944C56">
      <w:pPr>
        <w:spacing w:after="0"/>
        <w:ind w:firstLine="567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4.7. Все участники фестиваля-конкурса награждаются дипломами. </w:t>
      </w:r>
    </w:p>
    <w:p w:rsidR="00027F45" w:rsidRDefault="00027F45">
      <w:pPr>
        <w:spacing w:after="0"/>
        <w:jc w:val="center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ind w:left="720"/>
        <w:rPr>
          <w:rFonts w:ascii="Arial" w:eastAsia="Arial" w:hAnsi="Arial" w:cs="Arial"/>
          <w:b/>
          <w:color w:val="00000A"/>
          <w:sz w:val="28"/>
        </w:rPr>
      </w:pPr>
      <w:r>
        <w:rPr>
          <w:rFonts w:ascii="Arial" w:eastAsia="Arial" w:hAnsi="Arial" w:cs="Arial"/>
          <w:b/>
          <w:color w:val="00000A"/>
          <w:sz w:val="28"/>
        </w:rPr>
        <w:t xml:space="preserve">                       5.  Финансирование.</w:t>
      </w:r>
    </w:p>
    <w:p w:rsidR="00027F45" w:rsidRDefault="00027F45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027F45" w:rsidRDefault="00944C56">
      <w:pPr>
        <w:spacing w:after="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lastRenderedPageBreak/>
        <w:t>5.1. Питание участников фестиваля-конкурса осуществляется за счет организаторов мероприятия</w:t>
      </w:r>
      <w:r w:rsidR="008151A5">
        <w:rPr>
          <w:rFonts w:ascii="Arial" w:eastAsia="Arial" w:hAnsi="Arial" w:cs="Arial"/>
          <w:color w:val="00000A"/>
          <w:sz w:val="28"/>
        </w:rPr>
        <w:t xml:space="preserve"> (РОО «Координационный Совет национальных объединений Тюменской области»)</w:t>
      </w:r>
      <w:r>
        <w:rPr>
          <w:rFonts w:ascii="Arial" w:eastAsia="Arial" w:hAnsi="Arial" w:cs="Arial"/>
          <w:color w:val="00000A"/>
          <w:sz w:val="28"/>
        </w:rPr>
        <w:t xml:space="preserve">. </w:t>
      </w:r>
    </w:p>
    <w:p w:rsidR="00027F45" w:rsidRDefault="00944C56">
      <w:pPr>
        <w:spacing w:after="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 xml:space="preserve">5.2. </w:t>
      </w:r>
      <w:r>
        <w:rPr>
          <w:rFonts w:ascii="Arial" w:eastAsia="Arial" w:hAnsi="Arial" w:cs="Arial"/>
          <w:sz w:val="28"/>
        </w:rPr>
        <w:t>Транспортные расходы между населенными пунктами осуществляются за счет</w:t>
      </w:r>
      <w:r>
        <w:rPr>
          <w:rFonts w:ascii="Arial" w:eastAsia="Arial" w:hAnsi="Arial" w:cs="Arial"/>
          <w:color w:val="00000A"/>
          <w:sz w:val="28"/>
        </w:rPr>
        <w:t xml:space="preserve"> направляющей стороны (за исключением отдельного транспорта для подготовки выездов  организации и проведения фестиваля стороной учредителей и организаторов фестиваля, перевозки детей в местах проведения фестиваля-конкурса  и т.д.). </w:t>
      </w:r>
    </w:p>
    <w:p w:rsidR="00027F45" w:rsidRDefault="00944C56">
      <w:pPr>
        <w:spacing w:after="0"/>
        <w:jc w:val="both"/>
        <w:rPr>
          <w:rFonts w:ascii="Arial" w:eastAsia="Arial" w:hAnsi="Arial" w:cs="Arial"/>
          <w:color w:val="00000A"/>
          <w:sz w:val="28"/>
        </w:rPr>
      </w:pPr>
      <w:r>
        <w:rPr>
          <w:rFonts w:ascii="Arial" w:eastAsia="Arial" w:hAnsi="Arial" w:cs="Arial"/>
          <w:color w:val="00000A"/>
          <w:sz w:val="28"/>
        </w:rPr>
        <w:t>5.3. Транспортные расходы, проживание гостей фестиваля осуществляются за счет направляющей стороны.</w:t>
      </w:r>
    </w:p>
    <w:p w:rsidR="00027F45" w:rsidRDefault="00027F45">
      <w:pPr>
        <w:spacing w:after="0" w:line="240" w:lineRule="auto"/>
        <w:rPr>
          <w:rFonts w:ascii="Calibri" w:eastAsia="Calibri" w:hAnsi="Calibri" w:cs="Calibri"/>
        </w:rPr>
      </w:pPr>
    </w:p>
    <w:p w:rsidR="00027F45" w:rsidRDefault="00944C56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6. Заявки на участие в конкурсе.</w:t>
      </w:r>
    </w:p>
    <w:p w:rsidR="00027F45" w:rsidRDefault="00027F45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027F45" w:rsidRDefault="00944C56">
      <w:pPr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6.1. Заявки установленного образца </w:t>
      </w:r>
      <w:r>
        <w:rPr>
          <w:rFonts w:ascii="Arial" w:eastAsia="Arial" w:hAnsi="Arial" w:cs="Arial"/>
          <w:b/>
          <w:i/>
          <w:sz w:val="28"/>
        </w:rPr>
        <w:t>(Приложение 1)</w:t>
      </w:r>
      <w:r>
        <w:rPr>
          <w:rFonts w:ascii="Arial" w:eastAsia="Arial" w:hAnsi="Arial" w:cs="Arial"/>
          <w:sz w:val="28"/>
        </w:rPr>
        <w:t xml:space="preserve"> принимаются </w:t>
      </w:r>
      <w:r>
        <w:rPr>
          <w:rFonts w:ascii="Arial" w:eastAsia="Arial" w:hAnsi="Arial" w:cs="Arial"/>
          <w:b/>
          <w:sz w:val="28"/>
        </w:rPr>
        <w:t>до 08 февраля 2020 г.</w:t>
      </w:r>
      <w:r>
        <w:rPr>
          <w:rFonts w:ascii="Arial" w:eastAsia="Arial" w:hAnsi="Arial" w:cs="Arial"/>
          <w:sz w:val="28"/>
        </w:rPr>
        <w:t xml:space="preserve"> по адресу: 625002, г</w:t>
      </w:r>
      <w:proofErr w:type="gramStart"/>
      <w:r>
        <w:rPr>
          <w:rFonts w:ascii="Arial" w:eastAsia="Arial" w:hAnsi="Arial" w:cs="Arial"/>
          <w:sz w:val="28"/>
        </w:rPr>
        <w:t>.Т</w:t>
      </w:r>
      <w:proofErr w:type="gramEnd"/>
      <w:r>
        <w:rPr>
          <w:rFonts w:ascii="Arial" w:eastAsia="Arial" w:hAnsi="Arial" w:cs="Arial"/>
          <w:sz w:val="28"/>
        </w:rPr>
        <w:t xml:space="preserve">юмень (ул.Пристанская 3Б), </w:t>
      </w:r>
      <w:r>
        <w:rPr>
          <w:rFonts w:ascii="Arial" w:eastAsia="Arial" w:hAnsi="Arial" w:cs="Arial"/>
          <w:b/>
          <w:sz w:val="28"/>
        </w:rPr>
        <w:t>с пометкой «Радуга»</w:t>
      </w:r>
      <w:r>
        <w:rPr>
          <w:rFonts w:ascii="Arial" w:eastAsia="Arial" w:hAnsi="Arial" w:cs="Arial"/>
          <w:sz w:val="28"/>
        </w:rPr>
        <w:t xml:space="preserve"> на адрес </w:t>
      </w:r>
      <w:proofErr w:type="spellStart"/>
      <w:r>
        <w:rPr>
          <w:rFonts w:ascii="Arial" w:eastAsia="Arial" w:hAnsi="Arial" w:cs="Arial"/>
          <w:sz w:val="28"/>
        </w:rPr>
        <w:t>эл.почты</w:t>
      </w:r>
      <w:proofErr w:type="spellEnd"/>
      <w:r>
        <w:rPr>
          <w:rFonts w:ascii="Arial" w:eastAsia="Arial" w:hAnsi="Arial" w:cs="Arial"/>
          <w:sz w:val="28"/>
        </w:rPr>
        <w:t xml:space="preserve">: </w:t>
      </w:r>
      <w:hyperlink r:id="rId5">
        <w:r>
          <w:rPr>
            <w:rFonts w:ascii="Arial" w:eastAsia="Arial" w:hAnsi="Arial" w:cs="Arial"/>
            <w:color w:val="0000FF"/>
            <w:sz w:val="28"/>
            <w:u w:val="single"/>
            <w:shd w:val="clear" w:color="auto" w:fill="FFFFFF"/>
          </w:rPr>
          <w:t>lip0707@yandex.ru</w:t>
        </w:r>
      </w:hyperlink>
      <w:r>
        <w:rPr>
          <w:rFonts w:ascii="Calibri" w:eastAsia="Calibri" w:hAnsi="Calibri" w:cs="Calibri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>yutokoshtab@yandex.ru</w:t>
      </w:r>
    </w:p>
    <w:p w:rsidR="00027F45" w:rsidRDefault="00944C56">
      <w:pPr>
        <w:spacing w:after="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Заявки на электронную почту направляются в электронном формате и в отсканированном виде с подписью и печатью направляющей организации, согласованной с руководителями национальных общественных объединений и национально-культурных автономий.</w:t>
      </w:r>
    </w:p>
    <w:p w:rsidR="00027F45" w:rsidRDefault="00944C56">
      <w:pPr>
        <w:spacing w:after="0"/>
        <w:jc w:val="both"/>
        <w:rPr>
          <w:rFonts w:ascii="Arial" w:eastAsia="Arial" w:hAnsi="Arial" w:cs="Arial"/>
          <w:b/>
          <w:i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  ВНИМАНИЕ!!! </w:t>
      </w:r>
      <w:r>
        <w:rPr>
          <w:rFonts w:ascii="Arial" w:eastAsia="Arial" w:hAnsi="Arial" w:cs="Arial"/>
          <w:b/>
          <w:i/>
          <w:color w:val="000000"/>
          <w:sz w:val="28"/>
        </w:rPr>
        <w:t>В случае исполнения произведения на национальном языке (песня, стих, проза) к заявке в обязательном порядке должен быть приложен перевод исполняемого произведения на русском языке. Не предоставление текста на русском языке будет дисквалифицироваться жюри конкурса.</w:t>
      </w:r>
    </w:p>
    <w:p w:rsidR="00027F45" w:rsidRDefault="00027F45">
      <w:pPr>
        <w:spacing w:after="0"/>
        <w:jc w:val="both"/>
        <w:rPr>
          <w:rFonts w:ascii="Calibri" w:eastAsia="Calibri" w:hAnsi="Calibri" w:cs="Calibri"/>
        </w:rPr>
      </w:pPr>
    </w:p>
    <w:p w:rsidR="00027F45" w:rsidRDefault="00944C56">
      <w:pPr>
        <w:spacing w:after="0"/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6.2. На основании поступивших заявок оргкомитет отрабатывает всю представленную информацию с руководителями органов местного самоуправления (с заместителями глав муниципальных образований и городских округов по социальным вопросам, руководителями отрасли «Культура») по территориям проведения фестиваля-конкурса.</w:t>
      </w:r>
    </w:p>
    <w:p w:rsidR="00027F45" w:rsidRDefault="00027F45">
      <w:pPr>
        <w:jc w:val="both"/>
        <w:rPr>
          <w:rFonts w:ascii="Calibri" w:eastAsia="Calibri" w:hAnsi="Calibri" w:cs="Calibri"/>
        </w:rPr>
      </w:pPr>
    </w:p>
    <w:p w:rsidR="00027F45" w:rsidRDefault="00944C56">
      <w:pPr>
        <w:jc w:val="both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sz w:val="28"/>
        </w:rPr>
        <w:t xml:space="preserve">     По уточнению информации по организации и проведению фестиваля-конкурса обращаться: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i/>
          <w:sz w:val="28"/>
        </w:rPr>
        <w:t xml:space="preserve">Шабанова Людмила Ивановна, руководитель проекта, исполнительный директор </w:t>
      </w:r>
      <w:r>
        <w:rPr>
          <w:rFonts w:ascii="Arial" w:eastAsia="Arial" w:hAnsi="Arial" w:cs="Arial"/>
          <w:b/>
          <w:sz w:val="28"/>
        </w:rPr>
        <w:t xml:space="preserve">региональной общественной организации «Координационный </w:t>
      </w:r>
      <w:r>
        <w:rPr>
          <w:rFonts w:ascii="Arial" w:eastAsia="Arial" w:hAnsi="Arial" w:cs="Arial"/>
          <w:b/>
          <w:sz w:val="28"/>
        </w:rPr>
        <w:lastRenderedPageBreak/>
        <w:t>Совет национальных объединений Тюменской области»</w:t>
      </w:r>
      <w:r>
        <w:rPr>
          <w:rFonts w:ascii="Arial" w:eastAsia="Arial" w:hAnsi="Arial" w:cs="Arial"/>
          <w:b/>
          <w:i/>
          <w:sz w:val="28"/>
        </w:rPr>
        <w:t xml:space="preserve"> с.8-963-457-35-89,</w:t>
      </w:r>
      <w:r>
        <w:rPr>
          <w:rFonts w:ascii="Arial" w:eastAsia="Arial" w:hAnsi="Arial" w:cs="Arial"/>
          <w:sz w:val="28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28"/>
            <w:u w:val="single"/>
            <w:shd w:val="clear" w:color="auto" w:fill="FFFFFF"/>
          </w:rPr>
          <w:t>lip0707@yandex.ru</w:t>
        </w:r>
      </w:hyperlink>
      <w:r>
        <w:rPr>
          <w:rFonts w:ascii="Arial" w:eastAsia="Arial" w:hAnsi="Arial" w:cs="Arial"/>
          <w:color w:val="0000FF"/>
          <w:sz w:val="28"/>
          <w:u w:val="single"/>
          <w:shd w:val="clear" w:color="auto" w:fill="FFFFFF"/>
        </w:rPr>
        <w:t xml:space="preserve">, </w:t>
      </w:r>
      <w:r>
        <w:rPr>
          <w:rFonts w:ascii="Arial" w:eastAsia="Arial" w:hAnsi="Arial" w:cs="Arial"/>
          <w:b/>
          <w:i/>
          <w:sz w:val="28"/>
        </w:rPr>
        <w:t xml:space="preserve">Ермачкова Инна Игоревна, ведущий специалист Комитета по делам национальностей Тюменской области т.83452426736 </w:t>
      </w:r>
      <w:hyperlink r:id="rId7">
        <w:r>
          <w:rPr>
            <w:rFonts w:ascii="Arial" w:eastAsia="Arial" w:hAnsi="Arial" w:cs="Arial"/>
            <w:b/>
            <w:i/>
            <w:color w:val="0000FF"/>
            <w:sz w:val="28"/>
            <w:u w:val="single"/>
          </w:rPr>
          <w:t>ErmachkovaII</w:t>
        </w:r>
        <w:r>
          <w:rPr>
            <w:rFonts w:ascii="Arial" w:eastAsia="Arial" w:hAnsi="Arial" w:cs="Arial"/>
            <w:b/>
            <w:i/>
            <w:color w:val="0000FF"/>
            <w:sz w:val="28"/>
          </w:rPr>
          <w:t xml:space="preserve"> HYPERLINK "mailto:ErmachkovaII@72to.ru"</w:t>
        </w:r>
        <w:r>
          <w:rPr>
            <w:rFonts w:ascii="Arial" w:eastAsia="Arial" w:hAnsi="Arial" w:cs="Arial"/>
            <w:b/>
            <w:i/>
            <w:color w:val="0000FF"/>
            <w:sz w:val="28"/>
            <w:u w:val="single"/>
          </w:rPr>
          <w:t>@72to.ru</w:t>
        </w:r>
      </w:hyperlink>
      <w:r>
        <w:rPr>
          <w:rFonts w:ascii="Arial" w:eastAsia="Arial" w:hAnsi="Arial" w:cs="Arial"/>
          <w:b/>
          <w:i/>
          <w:sz w:val="28"/>
        </w:rPr>
        <w:t xml:space="preserve"> (все кроме заявок).</w:t>
      </w:r>
    </w:p>
    <w:p w:rsidR="00027F45" w:rsidRDefault="00027F45">
      <w:pPr>
        <w:rPr>
          <w:rFonts w:ascii="Calibri" w:eastAsia="Calibri" w:hAnsi="Calibri" w:cs="Calibri"/>
        </w:rPr>
      </w:pPr>
    </w:p>
    <w:sectPr w:rsidR="00027F45" w:rsidSect="003B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61B"/>
    <w:multiLevelType w:val="multilevel"/>
    <w:tmpl w:val="7C147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666D9"/>
    <w:multiLevelType w:val="multilevel"/>
    <w:tmpl w:val="ADA64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55136"/>
    <w:multiLevelType w:val="multilevel"/>
    <w:tmpl w:val="962CAA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2663C"/>
    <w:multiLevelType w:val="multilevel"/>
    <w:tmpl w:val="88DAA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C2DB7"/>
    <w:multiLevelType w:val="multilevel"/>
    <w:tmpl w:val="E662E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C09DE"/>
    <w:multiLevelType w:val="multilevel"/>
    <w:tmpl w:val="61F8B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2B6B7D"/>
    <w:multiLevelType w:val="hybridMultilevel"/>
    <w:tmpl w:val="BAFCDBEA"/>
    <w:lvl w:ilvl="0" w:tplc="7CA68B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7F45"/>
    <w:rsid w:val="00027525"/>
    <w:rsid w:val="00027F45"/>
    <w:rsid w:val="001A1A0B"/>
    <w:rsid w:val="003B44A0"/>
    <w:rsid w:val="0073614A"/>
    <w:rsid w:val="008151A5"/>
    <w:rsid w:val="00944C56"/>
    <w:rsid w:val="00B4479D"/>
    <w:rsid w:val="00B92DD0"/>
    <w:rsid w:val="00BC2396"/>
    <w:rsid w:val="00BD69E0"/>
    <w:rsid w:val="00F964CD"/>
    <w:rsid w:val="00FC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machkovaII@72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0707@yandex.ru" TargetMode="External"/><Relationship Id="rId5" Type="http://schemas.openxmlformats.org/officeDocument/2006/relationships/hyperlink" Target="mailto:lip070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2019-12-24T04:44:00Z</dcterms:created>
  <dcterms:modified xsi:type="dcterms:W3CDTF">2020-01-27T11:23:00Z</dcterms:modified>
</cp:coreProperties>
</file>